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0ACDD" w14:textId="77777777" w:rsidR="00DB1B2F" w:rsidRDefault="00DB1B2F" w:rsidP="00F51C78">
      <w:pPr>
        <w:pStyle w:val="berschrift1"/>
        <w:tabs>
          <w:tab w:val="left" w:pos="567"/>
          <w:tab w:val="left" w:pos="1134"/>
        </w:tabs>
        <w:jc w:val="center"/>
        <w:rPr>
          <w:sz w:val="28"/>
          <w:szCs w:val="28"/>
        </w:rPr>
      </w:pPr>
    </w:p>
    <w:p w14:paraId="073484E9" w14:textId="77777777" w:rsidR="00126D85" w:rsidRDefault="00E37D72" w:rsidP="00E37D72">
      <w:pPr>
        <w:pStyle w:val="berschrift1"/>
        <w:jc w:val="center"/>
        <w:rPr>
          <w:sz w:val="28"/>
          <w:szCs w:val="28"/>
          <w:lang w:val="de-DE"/>
        </w:rPr>
      </w:pPr>
      <w:r w:rsidRPr="00126D85">
        <w:rPr>
          <w:sz w:val="28"/>
          <w:szCs w:val="28"/>
          <w:lang w:val="de-DE"/>
        </w:rPr>
        <w:t>Auftragsverarbeitungsvereinbarung</w:t>
      </w:r>
    </w:p>
    <w:p w14:paraId="04DBA468" w14:textId="77777777" w:rsidR="005D1824" w:rsidRPr="00126D85" w:rsidRDefault="00126D85" w:rsidP="00E37D72">
      <w:pPr>
        <w:pStyle w:val="berschrift1"/>
        <w:jc w:val="center"/>
        <w:rPr>
          <w:sz w:val="28"/>
          <w:szCs w:val="28"/>
          <w:lang w:val="de-DE"/>
        </w:rPr>
        <w:sectPr w:rsidR="005D1824" w:rsidRPr="00126D85" w:rsidSect="0078498F">
          <w:headerReference w:type="default" r:id="rId11"/>
          <w:footerReference w:type="default" r:id="rId12"/>
          <w:headerReference w:type="first" r:id="rId13"/>
          <w:footerReference w:type="first" r:id="rId14"/>
          <w:pgSz w:w="11899" w:h="16838"/>
          <w:pgMar w:top="1418" w:right="1134" w:bottom="1134" w:left="1134" w:header="851" w:footer="1474" w:gutter="0"/>
          <w:cols w:space="708"/>
          <w:docGrid w:linePitch="360"/>
        </w:sectPr>
      </w:pPr>
      <w:r w:rsidRPr="00D60621">
        <w:rPr>
          <w:sz w:val="28"/>
          <w:szCs w:val="28"/>
          <w:lang w:val="de-DE"/>
        </w:rPr>
        <w:t>Unipark</w:t>
      </w:r>
    </w:p>
    <w:p w14:paraId="793EE160" w14:textId="77777777" w:rsidR="00AE5660" w:rsidRPr="00126D85" w:rsidRDefault="00AE5660" w:rsidP="00F51C78">
      <w:pPr>
        <w:rPr>
          <w:rFonts w:cs="Arial"/>
          <w:sz w:val="15"/>
          <w:szCs w:val="15"/>
          <w:lang w:val="de-DE"/>
        </w:rPr>
      </w:pPr>
      <w:permStart w:id="981161090" w:edGrp="everyone"/>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0"/>
        <w:gridCol w:w="4811"/>
      </w:tblGrid>
      <w:tr w:rsidR="00AE5660" w:rsidRPr="00D60621" w14:paraId="7C1138FC" w14:textId="77777777" w:rsidTr="00D60621">
        <w:tc>
          <w:tcPr>
            <w:tcW w:w="4810" w:type="dxa"/>
            <w:tcBorders>
              <w:top w:val="single" w:sz="4" w:space="0" w:color="auto"/>
            </w:tcBorders>
          </w:tcPr>
          <w:p w14:paraId="7C591788" w14:textId="77777777" w:rsidR="00AE5660" w:rsidRPr="00126D85" w:rsidRDefault="00AE5660" w:rsidP="00F51C78">
            <w:pPr>
              <w:rPr>
                <w:rFonts w:cs="Arial"/>
                <w:b/>
                <w:sz w:val="15"/>
                <w:szCs w:val="15"/>
                <w:lang w:val="de-DE"/>
              </w:rPr>
            </w:pPr>
          </w:p>
        </w:tc>
        <w:tc>
          <w:tcPr>
            <w:tcW w:w="4811" w:type="dxa"/>
            <w:tcBorders>
              <w:top w:val="single" w:sz="4" w:space="0" w:color="auto"/>
            </w:tcBorders>
          </w:tcPr>
          <w:p w14:paraId="00E8BFC2" w14:textId="77777777" w:rsidR="00AE5660" w:rsidRPr="00126D85" w:rsidRDefault="00AE5660" w:rsidP="00F51C78">
            <w:pPr>
              <w:rPr>
                <w:rFonts w:cs="Arial"/>
                <w:b/>
                <w:sz w:val="15"/>
                <w:szCs w:val="15"/>
                <w:lang w:val="de-DE"/>
              </w:rPr>
            </w:pPr>
          </w:p>
        </w:tc>
      </w:tr>
      <w:tr w:rsidR="00AE5660" w:rsidRPr="00D60621" w14:paraId="1F235FD8" w14:textId="77777777" w:rsidTr="00D60621">
        <w:tc>
          <w:tcPr>
            <w:tcW w:w="4810" w:type="dxa"/>
          </w:tcPr>
          <w:p w14:paraId="3BC40EA3" w14:textId="77777777" w:rsidR="00AE5660" w:rsidRPr="00D60621" w:rsidRDefault="00E37D72" w:rsidP="00F51C78">
            <w:pPr>
              <w:rPr>
                <w:rFonts w:cs="Arial"/>
                <w:b/>
                <w:sz w:val="15"/>
                <w:szCs w:val="15"/>
                <w:lang w:val="de-DE"/>
              </w:rPr>
            </w:pPr>
            <w:r w:rsidRPr="00D60621">
              <w:rPr>
                <w:rFonts w:cs="Arial"/>
                <w:b/>
                <w:sz w:val="15"/>
                <w:szCs w:val="15"/>
                <w:lang w:val="de-DE"/>
              </w:rPr>
              <w:t>Kunde / Verantwortlicher</w:t>
            </w:r>
          </w:p>
        </w:tc>
        <w:tc>
          <w:tcPr>
            <w:tcW w:w="4811" w:type="dxa"/>
          </w:tcPr>
          <w:p w14:paraId="6B726897" w14:textId="77777777" w:rsidR="00D60621" w:rsidRPr="00D60621" w:rsidRDefault="008C348E" w:rsidP="00F51C78">
            <w:pPr>
              <w:rPr>
                <w:rFonts w:cs="Arial"/>
                <w:b/>
                <w:sz w:val="15"/>
                <w:szCs w:val="15"/>
                <w:lang w:val="de-DE"/>
              </w:rPr>
            </w:pPr>
            <w:r>
              <w:rPr>
                <w:rFonts w:cs="Arial"/>
                <w:b/>
                <w:sz w:val="15"/>
                <w:szCs w:val="15"/>
                <w:lang w:val="de-DE"/>
              </w:rPr>
              <w:t>Tivian</w:t>
            </w:r>
            <w:r w:rsidR="00D60621">
              <w:rPr>
                <w:rFonts w:cs="Arial"/>
                <w:b/>
                <w:sz w:val="15"/>
                <w:szCs w:val="15"/>
                <w:lang w:val="de-DE"/>
              </w:rPr>
              <w:t xml:space="preserve"> </w:t>
            </w:r>
          </w:p>
        </w:tc>
      </w:tr>
      <w:tr w:rsidR="00AE5660" w:rsidRPr="00A219A8" w14:paraId="51A477F4" w14:textId="77777777" w:rsidTr="00D60621">
        <w:tc>
          <w:tcPr>
            <w:tcW w:w="4810" w:type="dxa"/>
          </w:tcPr>
          <w:p w14:paraId="2B20A608" w14:textId="77777777" w:rsidR="00AE5660" w:rsidRPr="00D60621" w:rsidRDefault="00126D85" w:rsidP="00F51C78">
            <w:pPr>
              <w:rPr>
                <w:rFonts w:cs="Arial"/>
                <w:sz w:val="15"/>
                <w:szCs w:val="15"/>
                <w:lang w:val="de-DE"/>
              </w:rPr>
            </w:pPr>
            <w:r w:rsidRPr="00D60621">
              <w:rPr>
                <w:rFonts w:cs="Arial"/>
                <w:sz w:val="15"/>
                <w:szCs w:val="15"/>
                <w:lang w:val="de-DE"/>
              </w:rPr>
              <w:t>Kunde/Verantwortlicher</w:t>
            </w:r>
            <w:r w:rsidR="00AE5660" w:rsidRPr="00D60621">
              <w:rPr>
                <w:rFonts w:cs="Arial"/>
                <w:sz w:val="15"/>
                <w:szCs w:val="15"/>
                <w:lang w:val="de-DE"/>
              </w:rPr>
              <w:t xml:space="preserve">: </w:t>
            </w:r>
            <w:r w:rsidR="000A7FD1" w:rsidRPr="00D60621">
              <w:rPr>
                <w:rFonts w:cs="Arial"/>
                <w:sz w:val="15"/>
                <w:szCs w:val="15"/>
                <w:lang w:val="de-DE"/>
              </w:rPr>
              <w:t>……</w:t>
            </w:r>
          </w:p>
        </w:tc>
        <w:tc>
          <w:tcPr>
            <w:tcW w:w="4811" w:type="dxa"/>
          </w:tcPr>
          <w:p w14:paraId="1E8E3C1A" w14:textId="77777777" w:rsidR="00AE5660" w:rsidRPr="00D60621" w:rsidRDefault="008677ED" w:rsidP="00E37D72">
            <w:pPr>
              <w:ind w:right="-129"/>
              <w:jc w:val="left"/>
              <w:rPr>
                <w:rFonts w:cs="Arial"/>
                <w:sz w:val="15"/>
                <w:szCs w:val="15"/>
                <w:lang w:val="de-DE"/>
              </w:rPr>
            </w:pPr>
            <w:r>
              <w:rPr>
                <w:rFonts w:cs="Arial"/>
                <w:sz w:val="15"/>
                <w:szCs w:val="15"/>
                <w:lang w:val="de-DE"/>
              </w:rPr>
              <w:t>Tivian XI</w:t>
            </w:r>
            <w:r w:rsidR="00D60621" w:rsidRPr="00D60621">
              <w:rPr>
                <w:rFonts w:cs="Arial"/>
                <w:sz w:val="15"/>
                <w:szCs w:val="15"/>
                <w:lang w:val="de-DE"/>
              </w:rPr>
              <w:t xml:space="preserve"> GmbH</w:t>
            </w:r>
            <w:r w:rsidR="00D60621" w:rsidRPr="00D60621">
              <w:rPr>
                <w:rFonts w:cs="Arial"/>
                <w:sz w:val="15"/>
                <w:szCs w:val="15"/>
                <w:lang w:val="de-DE"/>
              </w:rPr>
              <w:br/>
            </w:r>
            <w:r w:rsidR="00126D85" w:rsidRPr="00D60621">
              <w:rPr>
                <w:rFonts w:cs="Arial"/>
                <w:sz w:val="15"/>
                <w:szCs w:val="15"/>
                <w:lang w:val="de-DE"/>
              </w:rPr>
              <w:t xml:space="preserve">Gustav-Heinemann-Ufer 72a, </w:t>
            </w:r>
            <w:r w:rsidR="00D60621" w:rsidRPr="00D60621">
              <w:rPr>
                <w:rFonts w:cs="Arial"/>
                <w:sz w:val="15"/>
                <w:szCs w:val="15"/>
                <w:lang w:val="de-DE"/>
              </w:rPr>
              <w:br/>
            </w:r>
            <w:r w:rsidR="00126D85" w:rsidRPr="00D60621">
              <w:rPr>
                <w:rFonts w:cs="Arial"/>
                <w:sz w:val="15"/>
                <w:szCs w:val="15"/>
                <w:lang w:val="de-DE"/>
              </w:rPr>
              <w:t>50968 Köln</w:t>
            </w:r>
          </w:p>
        </w:tc>
      </w:tr>
      <w:tr w:rsidR="00AE5660" w:rsidRPr="00D60621" w14:paraId="617727B6" w14:textId="77777777" w:rsidTr="00D60621">
        <w:tc>
          <w:tcPr>
            <w:tcW w:w="4810" w:type="dxa"/>
          </w:tcPr>
          <w:p w14:paraId="2D9AA28F" w14:textId="77777777" w:rsidR="00AE5660" w:rsidRPr="00D60621" w:rsidRDefault="00D60621" w:rsidP="00F51C78">
            <w:pPr>
              <w:rPr>
                <w:rFonts w:cs="Arial"/>
                <w:sz w:val="15"/>
                <w:szCs w:val="15"/>
                <w:lang w:val="de-DE"/>
              </w:rPr>
            </w:pPr>
            <w:r w:rsidRPr="00D60621">
              <w:rPr>
                <w:rFonts w:cs="Arial"/>
                <w:sz w:val="15"/>
                <w:szCs w:val="15"/>
                <w:lang w:val="de-DE"/>
              </w:rPr>
              <w:t>Email: ……</w:t>
            </w:r>
          </w:p>
        </w:tc>
        <w:tc>
          <w:tcPr>
            <w:tcW w:w="4811" w:type="dxa"/>
          </w:tcPr>
          <w:p w14:paraId="205B1667" w14:textId="77777777" w:rsidR="00AE5660" w:rsidRPr="00D60621" w:rsidRDefault="00AE5660" w:rsidP="00F51C78">
            <w:pPr>
              <w:rPr>
                <w:rFonts w:cs="Arial"/>
                <w:sz w:val="15"/>
                <w:szCs w:val="15"/>
                <w:lang w:val="de-DE"/>
              </w:rPr>
            </w:pPr>
          </w:p>
        </w:tc>
      </w:tr>
      <w:tr w:rsidR="00AE5660" w:rsidRPr="00AE5660" w14:paraId="54134A86" w14:textId="77777777" w:rsidTr="00D60621">
        <w:trPr>
          <w:trHeight w:val="72"/>
        </w:trPr>
        <w:tc>
          <w:tcPr>
            <w:tcW w:w="4810" w:type="dxa"/>
            <w:tcBorders>
              <w:bottom w:val="single" w:sz="4" w:space="0" w:color="auto"/>
            </w:tcBorders>
          </w:tcPr>
          <w:p w14:paraId="333B5718" w14:textId="77777777" w:rsidR="00AE5660" w:rsidRPr="00AE5660" w:rsidRDefault="00AE5660" w:rsidP="00F51C78">
            <w:pPr>
              <w:rPr>
                <w:rFonts w:cs="Arial"/>
                <w:sz w:val="15"/>
                <w:szCs w:val="15"/>
              </w:rPr>
            </w:pPr>
          </w:p>
        </w:tc>
        <w:tc>
          <w:tcPr>
            <w:tcW w:w="4811" w:type="dxa"/>
            <w:tcBorders>
              <w:bottom w:val="single" w:sz="4" w:space="0" w:color="auto"/>
            </w:tcBorders>
          </w:tcPr>
          <w:p w14:paraId="068915BB" w14:textId="77777777" w:rsidR="00AE5660" w:rsidRPr="00AE5660" w:rsidRDefault="00AE5660" w:rsidP="00F51C78">
            <w:pPr>
              <w:rPr>
                <w:rFonts w:cs="Arial"/>
                <w:sz w:val="15"/>
                <w:szCs w:val="15"/>
              </w:rPr>
            </w:pPr>
          </w:p>
        </w:tc>
      </w:tr>
      <w:permEnd w:id="981161090"/>
    </w:tbl>
    <w:p w14:paraId="031EDB3D" w14:textId="77777777" w:rsidR="00E37D72" w:rsidRPr="00D60621" w:rsidRDefault="00E37D72" w:rsidP="00F51C78">
      <w:pPr>
        <w:rPr>
          <w:lang w:val="de-DE"/>
        </w:rPr>
      </w:pPr>
    </w:p>
    <w:p w14:paraId="51CD5D7E" w14:textId="77777777" w:rsidR="00E37D72" w:rsidRPr="00E37D72" w:rsidRDefault="00E37D72" w:rsidP="00E37D72">
      <w:pPr>
        <w:rPr>
          <w:bCs/>
          <w:lang w:val="de-DE"/>
        </w:rPr>
      </w:pPr>
      <w:r w:rsidRPr="00E37D72">
        <w:rPr>
          <w:bCs/>
          <w:lang w:val="de-DE"/>
        </w:rPr>
        <w:t xml:space="preserve">Diese Auftragsverarbeitungsvereinbarung ("AVV") ist Bestandteil der Gebrauchsüberlassung </w:t>
      </w:r>
      <w:r w:rsidR="00126D85" w:rsidRPr="00D60621">
        <w:rPr>
          <w:bCs/>
          <w:lang w:val="de-DE"/>
        </w:rPr>
        <w:t xml:space="preserve">der </w:t>
      </w:r>
      <w:r w:rsidRPr="00D60621">
        <w:rPr>
          <w:bCs/>
          <w:lang w:val="de-DE"/>
        </w:rPr>
        <w:t>Software</w:t>
      </w:r>
      <w:r w:rsidR="00126D85" w:rsidRPr="00D60621">
        <w:rPr>
          <w:bCs/>
          <w:lang w:val="de-DE"/>
        </w:rPr>
        <w:t xml:space="preserve"> Unipark</w:t>
      </w:r>
      <w:r w:rsidRPr="00E37D72">
        <w:rPr>
          <w:bCs/>
          <w:lang w:val="de-DE"/>
        </w:rPr>
        <w:t xml:space="preserve"> und damit in Verbindung stehender Dienstleistungen (gemeinsam als "Services" bezeichnet) durch </w:t>
      </w:r>
      <w:r w:rsidR="008C348E">
        <w:rPr>
          <w:bCs/>
          <w:lang w:val="de-DE"/>
        </w:rPr>
        <w:t>Tivian</w:t>
      </w:r>
      <w:r w:rsidRPr="00E37D72">
        <w:rPr>
          <w:bCs/>
          <w:lang w:val="de-DE"/>
        </w:rPr>
        <w:t xml:space="preserve"> an den Kunden, entsprechend der jeweiligen Vereinbarung zwischen dem Kunden und </w:t>
      </w:r>
      <w:r w:rsidR="008C348E">
        <w:rPr>
          <w:bCs/>
          <w:lang w:val="de-DE"/>
        </w:rPr>
        <w:t>Tivian</w:t>
      </w:r>
      <w:r w:rsidRPr="00E37D72">
        <w:rPr>
          <w:bCs/>
          <w:lang w:val="de-DE"/>
        </w:rPr>
        <w:t xml:space="preserve"> und der darin enthaltenen Dokumente und Anlagen (gemeinsam als "Vereinbarung" bezeichnet). </w:t>
      </w:r>
      <w:r w:rsidR="008C348E">
        <w:rPr>
          <w:bCs/>
          <w:lang w:val="de-DE"/>
        </w:rPr>
        <w:t>Tivian</w:t>
      </w:r>
      <w:r w:rsidRPr="00E37D72">
        <w:rPr>
          <w:bCs/>
          <w:lang w:val="de-DE"/>
        </w:rPr>
        <w:t xml:space="preserve"> wird die Verarbeitung </w:t>
      </w:r>
      <w:r w:rsidR="007F7DE6">
        <w:rPr>
          <w:bCs/>
          <w:lang w:val="de-DE"/>
        </w:rPr>
        <w:t>p</w:t>
      </w:r>
      <w:r w:rsidRPr="00E37D72">
        <w:rPr>
          <w:bCs/>
          <w:lang w:val="de-DE"/>
        </w:rPr>
        <w:t>ersonenbezogener Daten im Auftrag des Kunden gemäß den Bedingungen dieser AVV, ihrer Anlagen, der Vereinbarung und den anwendbaren Datenschutzgesetze</w:t>
      </w:r>
      <w:r w:rsidR="00BE25C4">
        <w:rPr>
          <w:bCs/>
          <w:lang w:val="de-DE"/>
        </w:rPr>
        <w:t>n</w:t>
      </w:r>
      <w:r w:rsidRPr="00E37D72">
        <w:rPr>
          <w:bCs/>
          <w:lang w:val="de-DE"/>
        </w:rPr>
        <w:t xml:space="preserve"> durchführen.</w:t>
      </w:r>
    </w:p>
    <w:p w14:paraId="4E889CAB" w14:textId="77777777" w:rsidR="00A63359" w:rsidRPr="00E37D72" w:rsidRDefault="00E37D72" w:rsidP="00E37D72">
      <w:pPr>
        <w:rPr>
          <w:lang w:val="de-DE"/>
        </w:rPr>
      </w:pPr>
      <w:r w:rsidRPr="00E37D72">
        <w:rPr>
          <w:bCs/>
          <w:lang w:val="de-DE"/>
        </w:rPr>
        <w:t xml:space="preserve">Die Parteien vereinbaren, dass </w:t>
      </w:r>
      <w:r w:rsidR="008C348E">
        <w:rPr>
          <w:bCs/>
          <w:lang w:val="de-DE"/>
        </w:rPr>
        <w:t>Tivian</w:t>
      </w:r>
      <w:r w:rsidRPr="00E37D72">
        <w:rPr>
          <w:bCs/>
          <w:lang w:val="de-DE"/>
        </w:rPr>
        <w:t xml:space="preserve"> als Auftragsverarbeiter </w:t>
      </w:r>
      <w:r w:rsidR="007F7DE6">
        <w:rPr>
          <w:bCs/>
          <w:lang w:val="de-DE"/>
        </w:rPr>
        <w:t>p</w:t>
      </w:r>
      <w:r w:rsidRPr="00E37D72">
        <w:rPr>
          <w:bCs/>
          <w:lang w:val="de-DE"/>
        </w:rPr>
        <w:t xml:space="preserve">ersonenbezogener Daten gemäß dieser AVV und der Kunde als Verantwortlicher im Sinne der Definition in Artikel 4 DSGVO handelt. </w:t>
      </w:r>
    </w:p>
    <w:p w14:paraId="69EF1A32" w14:textId="77777777" w:rsidR="00A63359" w:rsidRPr="00E37D72" w:rsidRDefault="00A63359" w:rsidP="00D82750">
      <w:pPr>
        <w:pStyle w:val="Avsnitt-subheading"/>
        <w:rPr>
          <w:lang w:val="de-DE"/>
        </w:rPr>
      </w:pPr>
    </w:p>
    <w:p w14:paraId="14CCD459" w14:textId="77777777" w:rsidR="00244095" w:rsidRPr="00E37D72" w:rsidRDefault="00244095" w:rsidP="00F51C78">
      <w:pPr>
        <w:spacing w:after="100"/>
        <w:rPr>
          <w:rFonts w:cs="Arial"/>
          <w:b/>
          <w:bCs/>
          <w:szCs w:val="14"/>
          <w:lang w:val="de-DE" w:bidi="ar-BH"/>
        </w:rPr>
        <w:sectPr w:rsidR="00244095" w:rsidRPr="00E37D72" w:rsidSect="005D1824">
          <w:type w:val="continuous"/>
          <w:pgSz w:w="11899" w:h="16838"/>
          <w:pgMar w:top="1418" w:right="1134" w:bottom="1134" w:left="1134" w:header="851" w:footer="1474" w:gutter="0"/>
          <w:cols w:space="708"/>
          <w:docGrid w:linePitch="360"/>
        </w:sectPr>
      </w:pPr>
    </w:p>
    <w:p w14:paraId="10FB0831" w14:textId="77777777" w:rsidR="00C72F1C" w:rsidRPr="00E37D72" w:rsidRDefault="00E37D72" w:rsidP="00C90323">
      <w:pPr>
        <w:pStyle w:val="HeadingMO1"/>
        <w:rPr>
          <w:lang w:val="de-DE"/>
        </w:rPr>
      </w:pPr>
      <w:r w:rsidRPr="00E37D72">
        <w:rPr>
          <w:lang w:val="de-DE"/>
        </w:rPr>
        <w:t>Definitionen</w:t>
      </w:r>
    </w:p>
    <w:p w14:paraId="0975F993" w14:textId="77777777" w:rsidR="00E37D72" w:rsidRPr="00E37D72" w:rsidRDefault="00E37D72" w:rsidP="00E37D72">
      <w:pPr>
        <w:rPr>
          <w:bCs/>
          <w:lang w:val="de-DE"/>
        </w:rPr>
      </w:pPr>
      <w:r w:rsidRPr="00E37D72">
        <w:rPr>
          <w:bCs/>
          <w:lang w:val="de-DE"/>
        </w:rPr>
        <w:t>In dieser AVV haben alle großgeschrieben</w:t>
      </w:r>
      <w:r w:rsidR="00BE25C4">
        <w:rPr>
          <w:bCs/>
          <w:lang w:val="de-DE"/>
        </w:rPr>
        <w:t>en</w:t>
      </w:r>
      <w:r w:rsidRPr="00E37D72">
        <w:rPr>
          <w:bCs/>
          <w:lang w:val="de-DE"/>
        </w:rPr>
        <w:t xml:space="preserve"> Begriffe die Bedeutung, die in dieser AVV, der DSGVO und den anwendbaren Datenschutzgesetzen festgelegt sind und werden entsprechend dieser Bestimmungen ausgelegt.</w:t>
      </w:r>
    </w:p>
    <w:p w14:paraId="0DF4319B" w14:textId="77777777" w:rsidR="00E37D72" w:rsidRPr="00E37D72" w:rsidRDefault="00E37D72" w:rsidP="00E37D72">
      <w:pPr>
        <w:rPr>
          <w:bCs/>
          <w:lang w:val="de-DE"/>
        </w:rPr>
      </w:pPr>
      <w:r w:rsidRPr="00E37D72">
        <w:rPr>
          <w:bCs/>
          <w:lang w:val="de-DE"/>
        </w:rPr>
        <w:t>„</w:t>
      </w:r>
      <w:r w:rsidRPr="00E37D72">
        <w:rPr>
          <w:b/>
          <w:bCs/>
          <w:lang w:val="de-DE"/>
        </w:rPr>
        <w:t>Befragter</w:t>
      </w:r>
      <w:r w:rsidRPr="00E37D72">
        <w:rPr>
          <w:bCs/>
          <w:lang w:val="de-DE"/>
        </w:rPr>
        <w:t>“ bedeutet, eine natürliche Person, die Daten bereitstellt, indem sie diese Daten in Befragungen zur Verfügung stellt, die ihr vom Kunden zugänglich gemacht werden.</w:t>
      </w:r>
    </w:p>
    <w:p w14:paraId="6C1FB96F" w14:textId="77777777" w:rsidR="00E37D72" w:rsidRPr="00E37D72" w:rsidRDefault="00E37D72" w:rsidP="00E37D72">
      <w:pPr>
        <w:rPr>
          <w:bCs/>
          <w:lang w:val="de-DE"/>
        </w:rPr>
      </w:pPr>
      <w:r w:rsidRPr="00E37D72">
        <w:rPr>
          <w:b/>
          <w:bCs/>
          <w:lang w:val="de-DE"/>
        </w:rPr>
        <w:t xml:space="preserve">„Datenschutzgesetze“ </w:t>
      </w:r>
      <w:r w:rsidRPr="00E37D72">
        <w:rPr>
          <w:bCs/>
          <w:lang w:val="de-DE"/>
        </w:rPr>
        <w:t>sind die Gesetze, Statuten, Erlasse, Verordnung, Richtlinien, Normen und andere gleichartige Rechtsakte, die gegebenenfalls im Zusammenhang mit der Verarbeitung personenbezogener Daten angewendet werden.</w:t>
      </w:r>
    </w:p>
    <w:p w14:paraId="1819C506" w14:textId="77777777" w:rsidR="00E37D72" w:rsidRPr="00E37D72" w:rsidRDefault="00E37D72" w:rsidP="00E37D72">
      <w:pPr>
        <w:rPr>
          <w:bCs/>
          <w:lang w:val="de-DE"/>
        </w:rPr>
      </w:pPr>
      <w:r w:rsidRPr="00E37D72">
        <w:rPr>
          <w:b/>
          <w:bCs/>
          <w:lang w:val="de-DE"/>
        </w:rPr>
        <w:t>“DSGVO”</w:t>
      </w:r>
      <w:r w:rsidRPr="00E37D72">
        <w:rPr>
          <w:bCs/>
          <w:lang w:val="de-DE"/>
        </w:rPr>
        <w:t xml:space="preserve"> bezeichnet die Verordnung (EU) 2016/679 des EUROPÄISCHEN PARLAMENTS UND DES RATES vom 27. April 2016 zum Schutz natürlicher Personen bei der Verarbeitung personenbezogener Daten zum freien Datenverkehr und zur Aufhebung der Richtlinie 95/46/EG (Datenschutz-Grundverordnung).</w:t>
      </w:r>
    </w:p>
    <w:p w14:paraId="2FA827A9" w14:textId="77777777" w:rsidR="00E37D72" w:rsidRPr="00E37D72" w:rsidRDefault="00E37D72" w:rsidP="00E37D72">
      <w:pPr>
        <w:rPr>
          <w:bCs/>
          <w:lang w:val="de-DE"/>
        </w:rPr>
      </w:pPr>
      <w:r w:rsidRPr="00E37D72">
        <w:rPr>
          <w:b/>
          <w:bCs/>
          <w:lang w:val="de-DE"/>
        </w:rPr>
        <w:t>„</w:t>
      </w:r>
      <w:r w:rsidR="008C348E">
        <w:rPr>
          <w:b/>
          <w:bCs/>
          <w:lang w:val="de-DE"/>
        </w:rPr>
        <w:t>Tivian</w:t>
      </w:r>
      <w:r w:rsidRPr="00E37D72">
        <w:rPr>
          <w:b/>
          <w:bCs/>
          <w:lang w:val="de-DE"/>
        </w:rPr>
        <w:t xml:space="preserve"> Gruppe“ </w:t>
      </w:r>
      <w:r w:rsidRPr="00E37D72">
        <w:rPr>
          <w:bCs/>
          <w:lang w:val="de-DE"/>
        </w:rPr>
        <w:t xml:space="preserve">bezeichnet im Rahmen dieser AVV die </w:t>
      </w:r>
      <w:r w:rsidR="00CF5EDF">
        <w:rPr>
          <w:bCs/>
          <w:lang w:val="de-DE"/>
        </w:rPr>
        <w:t>Tivian</w:t>
      </w:r>
      <w:r w:rsidRPr="00E37D72">
        <w:rPr>
          <w:bCs/>
          <w:lang w:val="de-DE"/>
        </w:rPr>
        <w:t xml:space="preserve"> AS sowie alle Unternehmen, an denen die </w:t>
      </w:r>
      <w:r w:rsidR="00CF5EDF">
        <w:rPr>
          <w:bCs/>
          <w:lang w:val="de-DE"/>
        </w:rPr>
        <w:t>Tivian</w:t>
      </w:r>
      <w:r w:rsidRPr="00E37D72">
        <w:rPr>
          <w:bCs/>
          <w:lang w:val="de-DE"/>
        </w:rPr>
        <w:t xml:space="preserve"> AS vollständig oder mehrheitlich beteiligt ist.</w:t>
      </w:r>
    </w:p>
    <w:p w14:paraId="610645E0" w14:textId="77777777" w:rsidR="00E37D72" w:rsidRPr="00E37D72" w:rsidRDefault="00E37D72" w:rsidP="00E37D72">
      <w:pPr>
        <w:rPr>
          <w:bCs/>
          <w:lang w:val="de-DE"/>
        </w:rPr>
      </w:pPr>
      <w:r w:rsidRPr="00E37D72">
        <w:rPr>
          <w:b/>
          <w:bCs/>
          <w:lang w:val="de-DE"/>
        </w:rPr>
        <w:t>„Software“</w:t>
      </w:r>
      <w:r w:rsidRPr="00E37D72">
        <w:rPr>
          <w:bCs/>
          <w:lang w:val="de-DE"/>
        </w:rPr>
        <w:t xml:space="preserve"> bezeichnet die Standard-Software, die dem Kunden aufgrund der Vereinbarung überlassen wird.</w:t>
      </w:r>
    </w:p>
    <w:p w14:paraId="48B38727" w14:textId="77777777" w:rsidR="00E37D72" w:rsidRPr="00E37D72" w:rsidRDefault="00E37D72" w:rsidP="00E37D72">
      <w:pPr>
        <w:rPr>
          <w:bCs/>
          <w:lang w:val="de-DE"/>
        </w:rPr>
      </w:pPr>
      <w:r w:rsidRPr="00E37D72">
        <w:rPr>
          <w:b/>
          <w:bCs/>
          <w:lang w:val="de-DE"/>
        </w:rPr>
        <w:t>„Unterauftragsverarbeiter“</w:t>
      </w:r>
      <w:r w:rsidRPr="00E37D72">
        <w:rPr>
          <w:bCs/>
          <w:lang w:val="de-DE"/>
        </w:rPr>
        <w:t xml:space="preserve"> bezeichnet einen Dritten, der von der </w:t>
      </w:r>
      <w:r w:rsidR="008C348E">
        <w:rPr>
          <w:bCs/>
          <w:lang w:val="de-DE"/>
        </w:rPr>
        <w:t>Tivian</w:t>
      </w:r>
      <w:r w:rsidRPr="00E37D72">
        <w:rPr>
          <w:bCs/>
          <w:lang w:val="de-DE"/>
        </w:rPr>
        <w:t xml:space="preserve"> Gruppe beauftragt wird, personenbezogene Daten im Auftrag von </w:t>
      </w:r>
      <w:r w:rsidR="008C348E">
        <w:rPr>
          <w:bCs/>
          <w:lang w:val="de-DE"/>
        </w:rPr>
        <w:t>Tivian</w:t>
      </w:r>
      <w:r w:rsidRPr="00E37D72">
        <w:rPr>
          <w:bCs/>
          <w:lang w:val="de-DE"/>
        </w:rPr>
        <w:t xml:space="preserve"> zu verarbeiten.</w:t>
      </w:r>
    </w:p>
    <w:p w14:paraId="2A54C8C6" w14:textId="77777777" w:rsidR="00E37D72" w:rsidRPr="00E37D72" w:rsidRDefault="00E37D72" w:rsidP="00E37D72">
      <w:pPr>
        <w:rPr>
          <w:bCs/>
          <w:lang w:val="de-DE"/>
        </w:rPr>
      </w:pPr>
      <w:r w:rsidRPr="00E37D72">
        <w:rPr>
          <w:b/>
          <w:bCs/>
          <w:lang w:val="de-DE"/>
        </w:rPr>
        <w:t xml:space="preserve">„Verbundene Unternehmen“ </w:t>
      </w:r>
      <w:r w:rsidRPr="00E37D72">
        <w:rPr>
          <w:bCs/>
          <w:lang w:val="de-DE"/>
        </w:rPr>
        <w:t xml:space="preserve">bezeichnet alle Mitglieder der </w:t>
      </w:r>
      <w:r w:rsidR="008C348E">
        <w:rPr>
          <w:bCs/>
          <w:lang w:val="de-DE"/>
        </w:rPr>
        <w:t>Tivian</w:t>
      </w:r>
      <w:r w:rsidRPr="00E37D72">
        <w:rPr>
          <w:bCs/>
          <w:lang w:val="de-DE"/>
        </w:rPr>
        <w:t xml:space="preserve"> Gruppe, die an der Erfüllung der Vereinbarung beteiligt sind.</w:t>
      </w:r>
    </w:p>
    <w:p w14:paraId="11A71319" w14:textId="77777777" w:rsidR="00E37D72" w:rsidRPr="00E37D72" w:rsidRDefault="00E37D72" w:rsidP="00E37D72">
      <w:pPr>
        <w:rPr>
          <w:bCs/>
          <w:lang w:val="de-DE"/>
        </w:rPr>
      </w:pPr>
      <w:r w:rsidRPr="00E37D72">
        <w:rPr>
          <w:b/>
          <w:bCs/>
          <w:lang w:val="de-DE"/>
        </w:rPr>
        <w:t xml:space="preserve">“Vereinbarung” </w:t>
      </w:r>
      <w:r w:rsidRPr="00E37D72">
        <w:rPr>
          <w:bCs/>
          <w:lang w:val="de-DE"/>
        </w:rPr>
        <w:t xml:space="preserve">bedeutet, die gesonderte(n) vertragliche(n) Vereinbarung(en) zwischen </w:t>
      </w:r>
      <w:r w:rsidR="008C348E">
        <w:rPr>
          <w:bCs/>
          <w:lang w:val="de-DE"/>
        </w:rPr>
        <w:t>Tivian</w:t>
      </w:r>
      <w:r w:rsidRPr="00E37D72">
        <w:rPr>
          <w:bCs/>
          <w:lang w:val="de-DE"/>
        </w:rPr>
        <w:t xml:space="preserve"> und dem Kunden, in der/denen Inhalt und Umfang der von </w:t>
      </w:r>
      <w:r w:rsidR="008C348E">
        <w:rPr>
          <w:bCs/>
          <w:lang w:val="de-DE"/>
        </w:rPr>
        <w:t>Tivian</w:t>
      </w:r>
      <w:r w:rsidRPr="00E37D72">
        <w:rPr>
          <w:bCs/>
          <w:lang w:val="de-DE"/>
        </w:rPr>
        <w:t xml:space="preserve"> für den Kunden erbrachten Leistungen vereinbart sind.</w:t>
      </w:r>
    </w:p>
    <w:p w14:paraId="51945E47" w14:textId="77777777" w:rsidR="000F3410" w:rsidRPr="00E37D72" w:rsidRDefault="00E37D72" w:rsidP="00C90323">
      <w:pPr>
        <w:pStyle w:val="HeadingMO1"/>
        <w:rPr>
          <w:lang w:val="de-DE"/>
        </w:rPr>
      </w:pPr>
      <w:r w:rsidRPr="00E37D72">
        <w:rPr>
          <w:lang w:val="de-DE"/>
        </w:rPr>
        <w:t>Verpflichtungen des Kunden</w:t>
      </w:r>
    </w:p>
    <w:p w14:paraId="43F1AC79" w14:textId="77777777" w:rsidR="00E37D72" w:rsidRPr="00E37D72" w:rsidRDefault="00E37D72" w:rsidP="00E37D72">
      <w:pPr>
        <w:pStyle w:val="Avsnitt-subheading"/>
        <w:ind w:left="567"/>
        <w:rPr>
          <w:lang w:val="de-DE"/>
        </w:rPr>
      </w:pPr>
      <w:r w:rsidRPr="00E37D72">
        <w:rPr>
          <w:lang w:val="de-DE"/>
        </w:rPr>
        <w:t>2.1</w:t>
      </w:r>
      <w:r w:rsidRPr="00E37D72">
        <w:rPr>
          <w:lang w:val="de-DE"/>
        </w:rPr>
        <w:tab/>
        <w:t>Der Kunde bleibt jederzeit für die Einhaltung seiner Verpflichtungen als Verantwortlicher für die Verarbeitung gemäß dieser AVV und der anwendbaren Datenschutzgesetze verantwortlich.</w:t>
      </w:r>
    </w:p>
    <w:p w14:paraId="29728044" w14:textId="77777777" w:rsidR="00E37D72" w:rsidRPr="00E37D72" w:rsidRDefault="00E37D72" w:rsidP="00E37D72">
      <w:pPr>
        <w:pStyle w:val="Avsnitt-subheading"/>
        <w:ind w:left="567"/>
        <w:rPr>
          <w:lang w:val="de-DE"/>
        </w:rPr>
      </w:pPr>
      <w:r w:rsidRPr="00E37D72">
        <w:rPr>
          <w:lang w:val="de-DE"/>
        </w:rPr>
        <w:t>2.2</w:t>
      </w:r>
      <w:r w:rsidRPr="00E37D72">
        <w:rPr>
          <w:lang w:val="de-DE"/>
        </w:rPr>
        <w:tab/>
      </w:r>
      <w:bookmarkStart w:id="0" w:name="_Hlk38024139"/>
      <w:r w:rsidRPr="00E37D72">
        <w:rPr>
          <w:lang w:val="de-DE"/>
        </w:rPr>
        <w:t>Der Kunde wird insbesondere:</w:t>
      </w:r>
    </w:p>
    <w:p w14:paraId="28AF702B" w14:textId="77777777" w:rsidR="00E37D72" w:rsidRPr="00E37D72" w:rsidRDefault="00E37D72" w:rsidP="00E37D72">
      <w:pPr>
        <w:pStyle w:val="Avsnitt-subheading"/>
        <w:ind w:left="567"/>
        <w:rPr>
          <w:lang w:val="de-DE"/>
        </w:rPr>
      </w:pPr>
      <w:r w:rsidRPr="00E37D72">
        <w:rPr>
          <w:lang w:val="de-DE"/>
        </w:rPr>
        <w:t>2.2.1</w:t>
      </w:r>
      <w:r w:rsidRPr="00E37D72">
        <w:rPr>
          <w:lang w:val="de-DE"/>
        </w:rPr>
        <w:tab/>
        <w:t xml:space="preserve">sicherstellen, dass die Informationen in </w:t>
      </w:r>
      <w:r w:rsidR="007F7DE6">
        <w:rPr>
          <w:lang w:val="de-DE"/>
        </w:rPr>
        <w:t>Anlage</w:t>
      </w:r>
      <w:r w:rsidR="007F7DE6" w:rsidRPr="00E37D72">
        <w:rPr>
          <w:lang w:val="de-DE"/>
        </w:rPr>
        <w:t xml:space="preserve"> </w:t>
      </w:r>
      <w:r w:rsidRPr="00E37D72">
        <w:rPr>
          <w:lang w:val="de-DE"/>
        </w:rPr>
        <w:t>A</w:t>
      </w:r>
      <w:r w:rsidR="007F7DE6">
        <w:rPr>
          <w:lang w:val="de-DE"/>
        </w:rPr>
        <w:t xml:space="preserve"> („Beschreibung der Datenverarbeitung“)</w:t>
      </w:r>
      <w:r w:rsidRPr="00E37D72">
        <w:rPr>
          <w:lang w:val="de-DE"/>
        </w:rPr>
        <w:t xml:space="preserve"> richtig und vollständig sind. </w:t>
      </w:r>
      <w:bookmarkEnd w:id="0"/>
      <w:r w:rsidRPr="00E37D72">
        <w:rPr>
          <w:lang w:val="de-DE"/>
        </w:rPr>
        <w:t>Soweit dies erforderlich ist, werden die Informationen fortlaufend aktualisiert (z.B. neue Umfrageprojekte),</w:t>
      </w:r>
    </w:p>
    <w:p w14:paraId="6D6EF5B0" w14:textId="77777777" w:rsidR="00E37D72" w:rsidRPr="00E37D72" w:rsidRDefault="00E37D72" w:rsidP="00E37D72">
      <w:pPr>
        <w:pStyle w:val="Avsnitt-subheading"/>
        <w:ind w:left="567"/>
        <w:rPr>
          <w:lang w:val="de-DE"/>
        </w:rPr>
      </w:pPr>
      <w:r w:rsidRPr="00E37D72">
        <w:rPr>
          <w:lang w:val="de-DE"/>
        </w:rPr>
        <w:t>2.2.2</w:t>
      </w:r>
      <w:r w:rsidRPr="00E37D72">
        <w:rPr>
          <w:lang w:val="de-DE"/>
        </w:rPr>
        <w:tab/>
        <w:t xml:space="preserve">den </w:t>
      </w:r>
      <w:r w:rsidR="00176798">
        <w:rPr>
          <w:lang w:val="de-DE"/>
        </w:rPr>
        <w:t>b</w:t>
      </w:r>
      <w:r w:rsidRPr="00E37D72">
        <w:rPr>
          <w:lang w:val="de-DE"/>
        </w:rPr>
        <w:t>etroffenen Personen alle nach den Datenschutzgesetzen erforderlichen Informationen und Mitteilungen rechtzeitig zur Verfügung stellen,</w:t>
      </w:r>
    </w:p>
    <w:p w14:paraId="54D4597F" w14:textId="77777777" w:rsidR="00E37D72" w:rsidRPr="00E37D72" w:rsidRDefault="00E37D72" w:rsidP="00E37D72">
      <w:pPr>
        <w:pStyle w:val="Avsnitt-subheading"/>
        <w:ind w:left="567"/>
        <w:rPr>
          <w:lang w:val="de-DE"/>
        </w:rPr>
      </w:pPr>
      <w:r w:rsidRPr="00E37D72">
        <w:rPr>
          <w:lang w:val="de-DE"/>
        </w:rPr>
        <w:t>2.2.3</w:t>
      </w:r>
      <w:r w:rsidRPr="00E37D72">
        <w:rPr>
          <w:lang w:val="de-DE"/>
        </w:rPr>
        <w:tab/>
        <w:t xml:space="preserve">sicherstellen, dass er gegenüber den </w:t>
      </w:r>
      <w:r w:rsidR="007F7DE6">
        <w:rPr>
          <w:lang w:val="de-DE"/>
        </w:rPr>
        <w:t>b</w:t>
      </w:r>
      <w:r w:rsidRPr="00E37D72">
        <w:rPr>
          <w:lang w:val="de-DE"/>
        </w:rPr>
        <w:t xml:space="preserve">etroffenen Personen jederzeit über eine gesetzliche Grundlage im Sinne der Datenschutzgesetze für die Verarbeitung aller personenbezogenen Daten verfügt und aufrechterhält, die er durch die Nutzung der Software verarbeitet (einschließlich der Einholung wirksamer, informierter Einwilligungen von </w:t>
      </w:r>
      <w:r w:rsidR="007F7DE6">
        <w:rPr>
          <w:lang w:val="de-DE"/>
        </w:rPr>
        <w:t>b</w:t>
      </w:r>
      <w:r w:rsidRPr="00E37D72">
        <w:rPr>
          <w:lang w:val="de-DE"/>
        </w:rPr>
        <w:t>etroffenen Personen),</w:t>
      </w:r>
    </w:p>
    <w:p w14:paraId="717A4103" w14:textId="77777777" w:rsidR="000F3410" w:rsidRDefault="00E37D72" w:rsidP="00E37D72">
      <w:pPr>
        <w:pStyle w:val="Avsnitt-subheading"/>
        <w:ind w:left="567"/>
        <w:rPr>
          <w:lang w:val="de-DE"/>
        </w:rPr>
      </w:pPr>
      <w:r w:rsidRPr="00E37D72">
        <w:rPr>
          <w:lang w:val="de-DE"/>
        </w:rPr>
        <w:t>2.2.4</w:t>
      </w:r>
      <w:r w:rsidRPr="00E37D72">
        <w:rPr>
          <w:lang w:val="de-DE"/>
        </w:rPr>
        <w:tab/>
      </w:r>
      <w:r w:rsidR="008C348E">
        <w:rPr>
          <w:lang w:val="de-DE"/>
        </w:rPr>
        <w:t>Tivian</w:t>
      </w:r>
      <w:r w:rsidRPr="00E37D72">
        <w:rPr>
          <w:lang w:val="de-DE"/>
        </w:rPr>
        <w:t xml:space="preserve"> unverzüglich informieren, falls i) die Rechtsgrundlage für die Datenverarbeitung des Kunden gemäß den einschlägigen Datenschutzgesetze</w:t>
      </w:r>
      <w:r w:rsidR="00F6079C">
        <w:rPr>
          <w:lang w:val="de-DE"/>
        </w:rPr>
        <w:t>n</w:t>
      </w:r>
      <w:r w:rsidRPr="00E37D72">
        <w:rPr>
          <w:lang w:val="de-DE"/>
        </w:rPr>
        <w:t xml:space="preserve"> wegfällt (z.B. Widerruf der Einwilligung durch die betroffene Person) und ii) der Kunde Informationen erlangt, die den Verdacht eines unbefugten Zugriffs oder einer unbefugten Verarbeitung </w:t>
      </w:r>
      <w:r w:rsidR="00541E70">
        <w:rPr>
          <w:lang w:val="de-DE"/>
        </w:rPr>
        <w:t>p</w:t>
      </w:r>
      <w:r w:rsidRPr="00E37D72">
        <w:rPr>
          <w:lang w:val="de-DE"/>
        </w:rPr>
        <w:t xml:space="preserve">ersonenbezogener Daten begründen. Der Kunde hat </w:t>
      </w:r>
      <w:r w:rsidR="008C348E">
        <w:rPr>
          <w:lang w:val="de-DE"/>
        </w:rPr>
        <w:t>Tivian</w:t>
      </w:r>
      <w:r w:rsidRPr="00E37D72">
        <w:rPr>
          <w:lang w:val="de-DE"/>
        </w:rPr>
        <w:t xml:space="preserve"> alle relevanten Informationen zur Verfügung zu stellen. Ziffer 9 dieser AVV gilt entsprechend.</w:t>
      </w:r>
    </w:p>
    <w:p w14:paraId="7A1D1529" w14:textId="77777777" w:rsidR="00E37D72" w:rsidRDefault="00E37D72" w:rsidP="00E37D72">
      <w:pPr>
        <w:pStyle w:val="Avsnitt-subheading"/>
        <w:ind w:left="567"/>
        <w:rPr>
          <w:lang w:val="de-DE"/>
        </w:rPr>
      </w:pPr>
    </w:p>
    <w:p w14:paraId="48C1B683" w14:textId="77777777" w:rsidR="00E37D72" w:rsidRDefault="00E37D72" w:rsidP="00E37D72">
      <w:pPr>
        <w:pStyle w:val="Avsnitt-subheading"/>
        <w:ind w:left="567"/>
        <w:rPr>
          <w:lang w:val="de-DE"/>
        </w:rPr>
      </w:pPr>
    </w:p>
    <w:p w14:paraId="4A8399BA" w14:textId="77777777" w:rsidR="00176798" w:rsidRPr="00E37D72" w:rsidRDefault="00176798" w:rsidP="00E37D72">
      <w:pPr>
        <w:pStyle w:val="Avsnitt-subheading"/>
        <w:ind w:left="567"/>
        <w:rPr>
          <w:lang w:val="de-DE"/>
        </w:rPr>
      </w:pPr>
    </w:p>
    <w:p w14:paraId="35AD621E" w14:textId="77777777" w:rsidR="000F3410" w:rsidRPr="00E37D72" w:rsidRDefault="00E37D72" w:rsidP="00C90323">
      <w:pPr>
        <w:pStyle w:val="HeadingMO1"/>
        <w:rPr>
          <w:lang w:val="de-DE"/>
        </w:rPr>
      </w:pPr>
      <w:r>
        <w:rPr>
          <w:lang w:val="de-DE"/>
        </w:rPr>
        <w:lastRenderedPageBreak/>
        <w:t xml:space="preserve">Verpflichtungen von </w:t>
      </w:r>
      <w:r w:rsidR="008C348E">
        <w:rPr>
          <w:lang w:val="de-DE"/>
        </w:rPr>
        <w:t>Tivian</w:t>
      </w:r>
    </w:p>
    <w:p w14:paraId="5799E1CD" w14:textId="77777777" w:rsidR="00E37D72" w:rsidRPr="00E37D72" w:rsidRDefault="008C348E" w:rsidP="00E37D72">
      <w:pPr>
        <w:tabs>
          <w:tab w:val="left" w:pos="567"/>
          <w:tab w:val="left" w:pos="1134"/>
        </w:tabs>
        <w:ind w:left="567"/>
        <w:rPr>
          <w:lang w:val="de-DE"/>
        </w:rPr>
      </w:pPr>
      <w:r>
        <w:rPr>
          <w:lang w:val="de-DE"/>
        </w:rPr>
        <w:t>Tivian</w:t>
      </w:r>
      <w:r w:rsidR="00E37D72" w:rsidRPr="00E37D72">
        <w:rPr>
          <w:lang w:val="de-DE"/>
        </w:rPr>
        <w:t xml:space="preserve"> wird zu jeder Zeit seine Pflichten als Auftragsverarbeiter gemäß de</w:t>
      </w:r>
      <w:r w:rsidR="00BE25C4">
        <w:rPr>
          <w:lang w:val="de-DE"/>
        </w:rPr>
        <w:t>r</w:t>
      </w:r>
      <w:r w:rsidR="00E37D72" w:rsidRPr="00E37D72">
        <w:rPr>
          <w:lang w:val="de-DE"/>
        </w:rPr>
        <w:t xml:space="preserve"> anwendbaren Datenschutzgesetze erfüllen.</w:t>
      </w:r>
      <w:r w:rsidR="00541E70">
        <w:rPr>
          <w:lang w:val="de-DE"/>
        </w:rPr>
        <w:t xml:space="preserve"> </w:t>
      </w:r>
      <w:bookmarkStart w:id="1" w:name="_Hlk38024174"/>
      <w:r>
        <w:rPr>
          <w:lang w:val="de-DE"/>
        </w:rPr>
        <w:t>Tivian</w:t>
      </w:r>
      <w:r w:rsidR="00E37D72" w:rsidRPr="00E37D72">
        <w:rPr>
          <w:lang w:val="de-DE"/>
        </w:rPr>
        <w:t xml:space="preserve"> wird insbesondere:</w:t>
      </w:r>
    </w:p>
    <w:p w14:paraId="45786B8F" w14:textId="77777777" w:rsidR="00E37D72" w:rsidRPr="00E37D72" w:rsidRDefault="00E37D72" w:rsidP="00E37D72">
      <w:pPr>
        <w:tabs>
          <w:tab w:val="left" w:pos="567"/>
          <w:tab w:val="left" w:pos="1134"/>
        </w:tabs>
        <w:ind w:left="567" w:hanging="567"/>
        <w:rPr>
          <w:lang w:val="de-DE"/>
        </w:rPr>
      </w:pPr>
      <w:r w:rsidRPr="00E37D72">
        <w:rPr>
          <w:lang w:val="de-DE"/>
        </w:rPr>
        <w:t>3.1</w:t>
      </w:r>
      <w:r>
        <w:rPr>
          <w:lang w:val="de-DE"/>
        </w:rPr>
        <w:tab/>
      </w:r>
      <w:r w:rsidR="00502C7B">
        <w:rPr>
          <w:lang w:val="de-DE"/>
        </w:rPr>
        <w:t>p</w:t>
      </w:r>
      <w:r w:rsidRPr="00E37D72">
        <w:rPr>
          <w:lang w:val="de-DE"/>
        </w:rPr>
        <w:t>ersonenbezogene Daten nur auf dokumentierte schriftliche Weisungen des Kunden verarbeiten.</w:t>
      </w:r>
      <w:bookmarkEnd w:id="1"/>
      <w:r w:rsidRPr="00E37D72">
        <w:rPr>
          <w:lang w:val="de-DE"/>
        </w:rPr>
        <w:t xml:space="preserve"> Soweit nicht anders vereinbart ergeben sich die anfänglichen Weisungen aus der Vereinbarung. </w:t>
      </w:r>
      <w:r w:rsidR="008C348E">
        <w:rPr>
          <w:lang w:val="de-DE"/>
        </w:rPr>
        <w:t>Tivian</w:t>
      </w:r>
      <w:r w:rsidRPr="00E37D72">
        <w:rPr>
          <w:lang w:val="de-DE"/>
        </w:rPr>
        <w:t xml:space="preserve"> wird den Kunden sofort informieren, wenn eine Weisung des Kunden nach Ansicht von </w:t>
      </w:r>
      <w:r w:rsidR="008C348E">
        <w:rPr>
          <w:lang w:val="de-DE"/>
        </w:rPr>
        <w:t>Tivian</w:t>
      </w:r>
      <w:r w:rsidRPr="00E37D72">
        <w:rPr>
          <w:lang w:val="de-DE"/>
        </w:rPr>
        <w:t xml:space="preserve"> gegen die einschlägigen Datenschutzgesetze verstößt. In diesem Fall wird die weitere Verarbeitung ausgesetzt, bis der Kunden die Rechtmäßigkeit der Verarbeitung schriftlich bestätigt,</w:t>
      </w:r>
    </w:p>
    <w:p w14:paraId="37C330FB" w14:textId="77777777" w:rsidR="00E37D72" w:rsidRPr="00E37D72" w:rsidRDefault="00E37D72" w:rsidP="00E37D72">
      <w:pPr>
        <w:tabs>
          <w:tab w:val="left" w:pos="567"/>
          <w:tab w:val="left" w:pos="1134"/>
        </w:tabs>
        <w:ind w:left="570" w:hanging="570"/>
        <w:rPr>
          <w:lang w:val="de-DE"/>
        </w:rPr>
      </w:pPr>
      <w:r w:rsidRPr="00E37D72">
        <w:rPr>
          <w:lang w:val="de-DE"/>
        </w:rPr>
        <w:t>3.2</w:t>
      </w:r>
      <w:r>
        <w:rPr>
          <w:lang w:val="de-DE"/>
        </w:rPr>
        <w:tab/>
      </w:r>
      <w:r w:rsidRPr="00E37D72">
        <w:rPr>
          <w:lang w:val="de-DE"/>
        </w:rPr>
        <w:t xml:space="preserve">sicherstellen, dass sich die zur Verarbeitung der </w:t>
      </w:r>
      <w:r w:rsidR="00541E70">
        <w:rPr>
          <w:lang w:val="de-DE"/>
        </w:rPr>
        <w:t>p</w:t>
      </w:r>
      <w:r w:rsidRPr="00E37D72">
        <w:rPr>
          <w:lang w:val="de-DE"/>
        </w:rPr>
        <w:t>ersonenbezogenen Daten befugten Personen zur Vertraulichkeit verpflichtet haben oder einer angemessen gesetzlichen Verpflichtung zur Vertraulichkeit unterliegen,</w:t>
      </w:r>
    </w:p>
    <w:p w14:paraId="563AD377" w14:textId="77777777" w:rsidR="00E37D72" w:rsidRPr="00E37D72" w:rsidRDefault="00E37D72" w:rsidP="00E37D72">
      <w:pPr>
        <w:tabs>
          <w:tab w:val="left" w:pos="567"/>
          <w:tab w:val="left" w:pos="1134"/>
        </w:tabs>
        <w:ind w:left="567" w:hanging="567"/>
        <w:rPr>
          <w:lang w:val="de-DE"/>
        </w:rPr>
      </w:pPr>
      <w:r w:rsidRPr="00E37D72">
        <w:rPr>
          <w:lang w:val="de-DE"/>
        </w:rPr>
        <w:t>3.3</w:t>
      </w:r>
      <w:r>
        <w:rPr>
          <w:lang w:val="de-DE"/>
        </w:rPr>
        <w:tab/>
      </w:r>
      <w:r w:rsidRPr="00E37D72">
        <w:rPr>
          <w:lang w:val="de-DE"/>
        </w:rPr>
        <w:t xml:space="preserve">den Kunden - abhängig von der Art der Verarbeitung - nach Möglichkeit mit geeigneten technischen und organisatorischen Maßnahmen dabei unterstützen, seiner Pflicht zur Beantwortung von Anträgen auf Wahrnehmung der in Kapitel III der DSGVO genannten Rechte der </w:t>
      </w:r>
      <w:r w:rsidR="00541E70">
        <w:rPr>
          <w:lang w:val="de-DE"/>
        </w:rPr>
        <w:t>b</w:t>
      </w:r>
      <w:r w:rsidRPr="00E37D72">
        <w:rPr>
          <w:lang w:val="de-DE"/>
        </w:rPr>
        <w:t>etroffenen Person nachzukommen,</w:t>
      </w:r>
    </w:p>
    <w:p w14:paraId="29CF649B" w14:textId="77777777" w:rsidR="00E37D72" w:rsidRPr="00E37D72" w:rsidRDefault="00E37D72" w:rsidP="00E37D72">
      <w:pPr>
        <w:tabs>
          <w:tab w:val="left" w:pos="567"/>
          <w:tab w:val="left" w:pos="1134"/>
        </w:tabs>
        <w:ind w:left="567" w:hanging="567"/>
        <w:rPr>
          <w:lang w:val="de-DE"/>
        </w:rPr>
      </w:pPr>
      <w:r w:rsidRPr="00E37D72">
        <w:rPr>
          <w:lang w:val="de-DE"/>
        </w:rPr>
        <w:t>3.4</w:t>
      </w:r>
      <w:r>
        <w:rPr>
          <w:lang w:val="de-DE"/>
        </w:rPr>
        <w:tab/>
      </w:r>
      <w:r w:rsidRPr="00E37D72">
        <w:rPr>
          <w:lang w:val="de-DE"/>
        </w:rPr>
        <w:t>den Kunden unter Berücksichtigung der Art der Verarbeitung und der ihm zur Verfügung stehenden Informationen bei der Einhaltung der in den Artikeln 32 bis 36 DSGVO genannten Pflichten unterstützt</w:t>
      </w:r>
      <w:r w:rsidR="00502C7B">
        <w:rPr>
          <w:lang w:val="de-DE"/>
        </w:rPr>
        <w:t>,</w:t>
      </w:r>
    </w:p>
    <w:p w14:paraId="14536920" w14:textId="77777777" w:rsidR="00E37D72" w:rsidRPr="00E37D72" w:rsidRDefault="00E37D72" w:rsidP="00E37D72">
      <w:pPr>
        <w:tabs>
          <w:tab w:val="left" w:pos="567"/>
          <w:tab w:val="left" w:pos="1134"/>
        </w:tabs>
        <w:ind w:left="567" w:hanging="567"/>
        <w:rPr>
          <w:lang w:val="de-DE"/>
        </w:rPr>
      </w:pPr>
      <w:r w:rsidRPr="00E37D72">
        <w:rPr>
          <w:lang w:val="de-DE"/>
        </w:rPr>
        <w:t>3.5</w:t>
      </w:r>
      <w:r>
        <w:rPr>
          <w:lang w:val="de-DE"/>
        </w:rPr>
        <w:tab/>
      </w:r>
      <w:r w:rsidRPr="00E37D72">
        <w:rPr>
          <w:lang w:val="de-DE"/>
        </w:rPr>
        <w:t>dem Kunden alle erforderlichen Informationen zum Nachweis der Einhaltung der in Artikel 28 DSGVO niedergelegten Pflichten zur Verfügung stell</w:t>
      </w:r>
      <w:r w:rsidR="00502C7B">
        <w:rPr>
          <w:lang w:val="de-DE"/>
        </w:rPr>
        <w:t>en</w:t>
      </w:r>
      <w:r w:rsidRPr="00E37D72">
        <w:rPr>
          <w:lang w:val="de-DE"/>
        </w:rPr>
        <w:t xml:space="preserve"> und Überprüfungen durch den Kunden ermöglich</w:t>
      </w:r>
      <w:r w:rsidR="00502C7B">
        <w:rPr>
          <w:lang w:val="de-DE"/>
        </w:rPr>
        <w:t>en</w:t>
      </w:r>
      <w:r w:rsidRPr="00E37D72">
        <w:rPr>
          <w:lang w:val="de-DE"/>
        </w:rPr>
        <w:t>,</w:t>
      </w:r>
    </w:p>
    <w:p w14:paraId="5EF4A9CB" w14:textId="77777777" w:rsidR="00E37D72" w:rsidRPr="00E37D72" w:rsidRDefault="00E37D72" w:rsidP="00E37D72">
      <w:pPr>
        <w:tabs>
          <w:tab w:val="left" w:pos="567"/>
          <w:tab w:val="left" w:pos="1134"/>
        </w:tabs>
        <w:ind w:left="567" w:hanging="567"/>
        <w:rPr>
          <w:lang w:val="de-DE"/>
        </w:rPr>
      </w:pPr>
      <w:r w:rsidRPr="00E37D72">
        <w:rPr>
          <w:lang w:val="de-DE"/>
        </w:rPr>
        <w:t>3.6</w:t>
      </w:r>
      <w:r>
        <w:rPr>
          <w:lang w:val="de-DE"/>
        </w:rPr>
        <w:tab/>
      </w:r>
      <w:r w:rsidR="008C348E">
        <w:rPr>
          <w:lang w:val="de-DE"/>
        </w:rPr>
        <w:t>Tivian</w:t>
      </w:r>
      <w:r w:rsidRPr="00E37D72">
        <w:rPr>
          <w:lang w:val="de-DE"/>
        </w:rPr>
        <w:t xml:space="preserve"> wird den Kunden bei der Einhaltung der einschlägigen Gesetze unterstützen, einschließlich der Erfüllung seiner Informationspflicht gegenüber Aufsichtsbehörden und </w:t>
      </w:r>
      <w:r w:rsidR="00541E70">
        <w:rPr>
          <w:lang w:val="de-DE"/>
        </w:rPr>
        <w:t>b</w:t>
      </w:r>
      <w:r w:rsidRPr="00E37D72">
        <w:rPr>
          <w:lang w:val="de-DE"/>
        </w:rPr>
        <w:t>etroffenen Personen im Falle eines Verstoßes gegen die Datenschutzbestimmungen.</w:t>
      </w:r>
    </w:p>
    <w:p w14:paraId="6B22C149" w14:textId="77777777" w:rsidR="00E37D72" w:rsidRPr="00E37D72" w:rsidRDefault="00E37D72" w:rsidP="00E37D72">
      <w:pPr>
        <w:tabs>
          <w:tab w:val="left" w:pos="567"/>
          <w:tab w:val="left" w:pos="1134"/>
        </w:tabs>
        <w:ind w:left="567"/>
        <w:rPr>
          <w:lang w:val="de-DE"/>
        </w:rPr>
      </w:pPr>
      <w:r w:rsidRPr="00E37D72">
        <w:rPr>
          <w:lang w:val="de-DE"/>
        </w:rPr>
        <w:t>Die oben genannte Unterstützung wird in dem erforderlichen Umfang geleistet, wobei die Bedürfnisse des Kunden, die Art der Verarbeitung und die dem Auftragsverarbeiter zur Verfügung stehenden Informationen zu berücksichtigen sind.</w:t>
      </w:r>
    </w:p>
    <w:p w14:paraId="2F5E06FB" w14:textId="77777777" w:rsidR="00235199" w:rsidRPr="00E37D72" w:rsidRDefault="00E37D72" w:rsidP="00C90323">
      <w:pPr>
        <w:pStyle w:val="HeadingMO1"/>
        <w:rPr>
          <w:lang w:val="de-DE"/>
        </w:rPr>
      </w:pPr>
      <w:bookmarkStart w:id="2" w:name="_Ref466644543"/>
      <w:r w:rsidRPr="00E37D72">
        <w:rPr>
          <w:lang w:val="de-DE"/>
        </w:rPr>
        <w:t>Technische und organisatorische Maßnahmen, I</w:t>
      </w:r>
      <w:r>
        <w:rPr>
          <w:lang w:val="de-DE"/>
        </w:rPr>
        <w:t>T Sicherheit</w:t>
      </w:r>
    </w:p>
    <w:p w14:paraId="453E8F98" w14:textId="77777777" w:rsidR="00BB59A3" w:rsidRPr="00BB59A3" w:rsidRDefault="00BB59A3" w:rsidP="00BB59A3">
      <w:pPr>
        <w:ind w:left="567" w:hanging="567"/>
        <w:rPr>
          <w:lang w:val="de-DE"/>
        </w:rPr>
      </w:pPr>
      <w:r w:rsidRPr="00BB59A3">
        <w:rPr>
          <w:lang w:val="de-DE"/>
        </w:rPr>
        <w:t>4.1</w:t>
      </w:r>
      <w:r>
        <w:rPr>
          <w:lang w:val="de-DE"/>
        </w:rPr>
        <w:tab/>
      </w:r>
      <w:r w:rsidRPr="00BB59A3">
        <w:rPr>
          <w:lang w:val="de-DE"/>
        </w:rPr>
        <w:t xml:space="preserve">Bei der Verarbeitung </w:t>
      </w:r>
      <w:r w:rsidR="00541E70">
        <w:rPr>
          <w:lang w:val="de-DE"/>
        </w:rPr>
        <w:t>p</w:t>
      </w:r>
      <w:r w:rsidRPr="00BB59A3">
        <w:rPr>
          <w:lang w:val="de-DE"/>
        </w:rPr>
        <w:t xml:space="preserve">ersonenbezogener Daten im Auftrag des Kunden gemäß der Vereinbarung gewährleistet </w:t>
      </w:r>
      <w:r w:rsidR="008C348E">
        <w:rPr>
          <w:lang w:val="de-DE"/>
        </w:rPr>
        <w:t>Tivian</w:t>
      </w:r>
      <w:r w:rsidRPr="00BB59A3">
        <w:rPr>
          <w:lang w:val="de-DE"/>
        </w:rPr>
        <w:t xml:space="preserve">, dass </w:t>
      </w:r>
      <w:r w:rsidR="008C348E">
        <w:rPr>
          <w:lang w:val="de-DE"/>
        </w:rPr>
        <w:t>Tivian</w:t>
      </w:r>
      <w:r w:rsidRPr="00BB59A3">
        <w:rPr>
          <w:lang w:val="de-DE"/>
        </w:rPr>
        <w:t xml:space="preserve"> geeignete technische und organisatorische Sicherheitsmaßnahmen zur Verarbeitung dieser Daten unter Berücksichtigung des Stands der Technik, der Implementierungskosten und der Art, des Umfangs, der Umstände und der Zwecke der Verarbeitung sowie de</w:t>
      </w:r>
      <w:r w:rsidR="00502C7B">
        <w:rPr>
          <w:lang w:val="de-DE"/>
        </w:rPr>
        <w:t>s</w:t>
      </w:r>
      <w:r w:rsidRPr="00BB59A3">
        <w:rPr>
          <w:lang w:val="de-DE"/>
        </w:rPr>
        <w:t xml:space="preserve"> Risikos der unterschiedlichen Eintrittswahrscheinlichkeit und Schwere des Risikos für die Rechte und Freiheiten natürlicher Personen trifft und aufrechterhält.</w:t>
      </w:r>
    </w:p>
    <w:p w14:paraId="0C178DD8" w14:textId="77777777" w:rsidR="00BB59A3" w:rsidRPr="00BB59A3" w:rsidRDefault="00BB59A3" w:rsidP="00BB59A3">
      <w:pPr>
        <w:ind w:left="567" w:hanging="567"/>
        <w:rPr>
          <w:lang w:val="de-DE"/>
        </w:rPr>
      </w:pPr>
      <w:r w:rsidRPr="00BB59A3">
        <w:rPr>
          <w:lang w:val="de-DE"/>
        </w:rPr>
        <w:t>4.2</w:t>
      </w:r>
      <w:r>
        <w:rPr>
          <w:lang w:val="de-DE"/>
        </w:rPr>
        <w:tab/>
      </w:r>
      <w:r w:rsidRPr="00BB59A3">
        <w:rPr>
          <w:lang w:val="de-DE"/>
        </w:rPr>
        <w:t xml:space="preserve">Geeignete technische und organisatorische Maßnahmen zur Gewährleistung eines angemessenen Schutzniveaus können die Pseudonymisierung und Verschlüsselung </w:t>
      </w:r>
      <w:r w:rsidR="00541E70">
        <w:rPr>
          <w:lang w:val="de-DE"/>
        </w:rPr>
        <w:t>p</w:t>
      </w:r>
      <w:r w:rsidRPr="00BB59A3">
        <w:rPr>
          <w:lang w:val="de-DE"/>
        </w:rPr>
        <w:t xml:space="preserve">ersonenbezogener Daten, die Fähigkeit, die Vertraulichkeit, Integrität, Verfügbarkeit und Belastbarkeit der Verarbeitungssysteme und -dienste, die Fähigkeit, die Verfügbarkeit von und den Zugang zu </w:t>
      </w:r>
      <w:r w:rsidR="00541E70">
        <w:rPr>
          <w:lang w:val="de-DE"/>
        </w:rPr>
        <w:t>p</w:t>
      </w:r>
      <w:r w:rsidRPr="00BB59A3">
        <w:rPr>
          <w:lang w:val="de-DE"/>
        </w:rPr>
        <w:t>ersonenbezogenen Daten im Falle eines physischen oder technischen Zwischenfalls zeitnah wiederherzustellen sowie ein Verfahren zur regelmäßigen Prüfung, Bewertung und Evaluierung der Wirksamkeit der technischen und organisatorischen Maßnahmen zur Gewährleistung der Sicherheit der Verarbeitung umfassen.</w:t>
      </w:r>
    </w:p>
    <w:p w14:paraId="7EA93FDA" w14:textId="77777777" w:rsidR="00BB59A3" w:rsidRPr="00BB59A3" w:rsidRDefault="00BB59A3" w:rsidP="00BB59A3">
      <w:pPr>
        <w:ind w:left="567" w:hanging="567"/>
        <w:rPr>
          <w:lang w:val="de-DE"/>
        </w:rPr>
      </w:pPr>
      <w:r w:rsidRPr="00BB59A3">
        <w:rPr>
          <w:lang w:val="de-DE"/>
        </w:rPr>
        <w:t>4.3</w:t>
      </w:r>
      <w:r>
        <w:rPr>
          <w:lang w:val="de-DE"/>
        </w:rPr>
        <w:tab/>
      </w:r>
      <w:r w:rsidRPr="00BB59A3">
        <w:rPr>
          <w:lang w:val="de-DE"/>
        </w:rPr>
        <w:t>Bei der Beurteilung des angemessenen Sicherheitsniveaus sind insbesondere die Risiken zu berücksichtigen, die sich aus der Verarbeitung ergeben, insbesondere aus der unbeabsichtigten oder unrechtmäßigen Zerstörung, dem Verlust, der Veränderung, der unbefugten Offenlegung von oder dem unbefugten Zugriff auf personenbezogene Daten, die übermittelt, gespeichert oder anderweitig verarbeitet wurden.</w:t>
      </w:r>
    </w:p>
    <w:p w14:paraId="3E038ABA" w14:textId="77777777" w:rsidR="00BB59A3" w:rsidRPr="00BB59A3" w:rsidRDefault="00BB59A3" w:rsidP="00BB59A3">
      <w:pPr>
        <w:ind w:left="567" w:hanging="567"/>
        <w:rPr>
          <w:lang w:val="de-DE"/>
        </w:rPr>
      </w:pPr>
      <w:r w:rsidRPr="00BB59A3">
        <w:rPr>
          <w:lang w:val="de-DE"/>
        </w:rPr>
        <w:t>4.4</w:t>
      </w:r>
      <w:r>
        <w:rPr>
          <w:lang w:val="de-DE"/>
        </w:rPr>
        <w:tab/>
      </w:r>
      <w:r w:rsidR="008C348E">
        <w:rPr>
          <w:lang w:val="de-DE"/>
        </w:rPr>
        <w:t>Tivian</w:t>
      </w:r>
      <w:r w:rsidRPr="00BB59A3">
        <w:rPr>
          <w:lang w:val="de-DE"/>
        </w:rPr>
        <w:t xml:space="preserve"> trifft Vorkehrungen, um sicherzustellen, dass jede natürliche Person, die unter der Leitung von </w:t>
      </w:r>
      <w:r w:rsidR="008C348E">
        <w:rPr>
          <w:lang w:val="de-DE"/>
        </w:rPr>
        <w:t>Tivian</w:t>
      </w:r>
      <w:r w:rsidRPr="00BB59A3">
        <w:rPr>
          <w:lang w:val="de-DE"/>
        </w:rPr>
        <w:t xml:space="preserve"> Zugang zu </w:t>
      </w:r>
      <w:r w:rsidR="00541E70">
        <w:rPr>
          <w:lang w:val="de-DE"/>
        </w:rPr>
        <w:t>p</w:t>
      </w:r>
      <w:r w:rsidRPr="00BB59A3">
        <w:rPr>
          <w:lang w:val="de-DE"/>
        </w:rPr>
        <w:t>ersonenbezogenen Daten hat, diese nur auf Anweisung des Verantwortlichen verarbeitet, es sei denn, sie ist nach anwendbaren Datenschutzgesetzen dazu verpflichtet.</w:t>
      </w:r>
    </w:p>
    <w:p w14:paraId="28EDD737" w14:textId="77777777" w:rsidR="00BB59A3" w:rsidRPr="00BB59A3" w:rsidRDefault="00BB59A3" w:rsidP="00BB59A3">
      <w:pPr>
        <w:ind w:left="567" w:hanging="567"/>
        <w:rPr>
          <w:lang w:val="de-DE"/>
        </w:rPr>
      </w:pPr>
      <w:r w:rsidRPr="00BB59A3">
        <w:rPr>
          <w:lang w:val="de-DE"/>
        </w:rPr>
        <w:t>4.5</w:t>
      </w:r>
      <w:r>
        <w:rPr>
          <w:lang w:val="de-DE"/>
        </w:rPr>
        <w:tab/>
      </w:r>
      <w:r w:rsidRPr="00BB59A3">
        <w:rPr>
          <w:lang w:val="de-DE"/>
        </w:rPr>
        <w:t xml:space="preserve">Der Kunde erkennt die dokumentierten technischen und organisatorischen Maßnahmen von </w:t>
      </w:r>
      <w:r w:rsidR="008C348E">
        <w:rPr>
          <w:lang w:val="de-DE"/>
        </w:rPr>
        <w:t>Tivian</w:t>
      </w:r>
      <w:r w:rsidRPr="00BB59A3">
        <w:rPr>
          <w:lang w:val="de-DE"/>
        </w:rPr>
        <w:t xml:space="preserve"> an und stimmt diesen zu. Diese werden fortlaufend aktualisiert und sind auf der Website von </w:t>
      </w:r>
      <w:r w:rsidR="008C348E">
        <w:rPr>
          <w:lang w:val="de-DE"/>
        </w:rPr>
        <w:t>Tivian</w:t>
      </w:r>
      <w:r w:rsidRPr="00BB59A3">
        <w:rPr>
          <w:lang w:val="de-DE"/>
        </w:rPr>
        <w:t xml:space="preserve"> unter </w:t>
      </w:r>
      <w:hyperlink r:id="rId15" w:history="1">
        <w:r w:rsidR="000515FE" w:rsidRPr="000515FE">
          <w:rPr>
            <w:rStyle w:val="Hyperlink"/>
            <w:lang w:val="de-DE"/>
          </w:rPr>
          <w:t>https://www.tivian.com/de/trust-center/</w:t>
        </w:r>
      </w:hyperlink>
      <w:r w:rsidR="0029064C" w:rsidRPr="0029064C">
        <w:rPr>
          <w:lang w:val="de-DE"/>
        </w:rPr>
        <w:t xml:space="preserve"> </w:t>
      </w:r>
      <w:r w:rsidRPr="00BB59A3">
        <w:rPr>
          <w:lang w:val="de-DE"/>
        </w:rPr>
        <w:t xml:space="preserve">abrufbar. </w:t>
      </w:r>
      <w:r w:rsidR="008C348E">
        <w:rPr>
          <w:lang w:val="de-DE"/>
        </w:rPr>
        <w:t>Tivian</w:t>
      </w:r>
      <w:r w:rsidRPr="00BB59A3">
        <w:rPr>
          <w:lang w:val="de-DE"/>
        </w:rPr>
        <w:t xml:space="preserve"> ist berechtigt, die technischen und organisatorischen Maßnahmen zu ändern, anzupassen, zu modifizieren, zu aktualisieren oder zu ersetzen, wobei jedoch das Niveau des Datenschutzes und der Sicherheit nicht beeinträchtigt werden darf.</w:t>
      </w:r>
    </w:p>
    <w:bookmarkEnd w:id="2"/>
    <w:p w14:paraId="4766240F" w14:textId="77777777" w:rsidR="000F3410" w:rsidRPr="00E37D72" w:rsidRDefault="00BB59A3" w:rsidP="00C90323">
      <w:pPr>
        <w:pStyle w:val="HeadingMO1"/>
        <w:rPr>
          <w:lang w:val="de-DE"/>
        </w:rPr>
      </w:pPr>
      <w:r>
        <w:rPr>
          <w:lang w:val="de-DE"/>
        </w:rPr>
        <w:t>Verwaltung personenbezogener Daten</w:t>
      </w:r>
    </w:p>
    <w:p w14:paraId="34822D70" w14:textId="77777777" w:rsidR="00BB59A3" w:rsidRPr="00BB59A3" w:rsidRDefault="00BB59A3" w:rsidP="00BB59A3">
      <w:pPr>
        <w:ind w:left="567" w:hanging="567"/>
        <w:rPr>
          <w:lang w:val="de-DE"/>
        </w:rPr>
      </w:pPr>
      <w:r w:rsidRPr="00BB59A3">
        <w:rPr>
          <w:lang w:val="de-DE"/>
        </w:rPr>
        <w:t>5.1</w:t>
      </w:r>
      <w:r>
        <w:rPr>
          <w:lang w:val="de-DE"/>
        </w:rPr>
        <w:tab/>
      </w:r>
      <w:r w:rsidR="008C348E">
        <w:rPr>
          <w:lang w:val="de-DE"/>
        </w:rPr>
        <w:t>Tivian</w:t>
      </w:r>
      <w:r w:rsidRPr="00BB59A3">
        <w:rPr>
          <w:lang w:val="de-DE"/>
        </w:rPr>
        <w:t xml:space="preserve"> gewährt dem Kunden gemäß der in der Vereinbarung getroffenen Übereinkunft jederzeit den elektronischen Zugang zu einer Internet-basierten Software-Plattform, in der die </w:t>
      </w:r>
      <w:r w:rsidR="00541E70">
        <w:rPr>
          <w:lang w:val="de-DE"/>
        </w:rPr>
        <w:t>p</w:t>
      </w:r>
      <w:r w:rsidRPr="00BB59A3">
        <w:rPr>
          <w:lang w:val="de-DE"/>
        </w:rPr>
        <w:t xml:space="preserve">ersonenbezogenen Daten des Kunden gespeichert sind, so dass der Kunde auf eigenen Wunsch jederzeit </w:t>
      </w:r>
      <w:r w:rsidR="00541E70">
        <w:rPr>
          <w:lang w:val="de-DE"/>
        </w:rPr>
        <w:t>p</w:t>
      </w:r>
      <w:r w:rsidRPr="00BB59A3">
        <w:rPr>
          <w:lang w:val="de-DE"/>
        </w:rPr>
        <w:t>ersonenbezogene Daten löschen, freigeben, korrigieren, exportieren, speichern oder den Zugriff hierauf sperren kann.</w:t>
      </w:r>
    </w:p>
    <w:p w14:paraId="0116014D" w14:textId="77777777" w:rsidR="00DB1B2F" w:rsidRPr="00E37D72" w:rsidRDefault="00BB59A3" w:rsidP="00BB59A3">
      <w:pPr>
        <w:ind w:left="567" w:hanging="567"/>
        <w:rPr>
          <w:lang w:val="de-DE"/>
        </w:rPr>
      </w:pPr>
      <w:r w:rsidRPr="00BB59A3">
        <w:rPr>
          <w:lang w:val="de-DE"/>
        </w:rPr>
        <w:t>5.2</w:t>
      </w:r>
      <w:r>
        <w:rPr>
          <w:lang w:val="de-DE"/>
        </w:rPr>
        <w:tab/>
      </w:r>
      <w:r w:rsidRPr="00BB59A3">
        <w:rPr>
          <w:lang w:val="de-DE"/>
        </w:rPr>
        <w:t xml:space="preserve">Der Kunde kann </w:t>
      </w:r>
      <w:r w:rsidR="008C348E">
        <w:rPr>
          <w:lang w:val="de-DE"/>
        </w:rPr>
        <w:t>Tivian</w:t>
      </w:r>
      <w:r w:rsidRPr="00BB59A3">
        <w:rPr>
          <w:lang w:val="de-DE"/>
        </w:rPr>
        <w:t xml:space="preserve">, soweit gesetzlich zulässig, detaillierte schriftliche Anweisungen zur Löschung, Freigabe, Berichtigung, zum Export, zur Speicherung oder zur Sperrung </w:t>
      </w:r>
      <w:r w:rsidR="00541E70">
        <w:rPr>
          <w:lang w:val="de-DE"/>
        </w:rPr>
        <w:t>p</w:t>
      </w:r>
      <w:r w:rsidRPr="00BB59A3">
        <w:rPr>
          <w:lang w:val="de-DE"/>
        </w:rPr>
        <w:t xml:space="preserve">ersonenbezogener Daten des Befragten erteilen. Verlangt der Kunde, dass </w:t>
      </w:r>
      <w:r w:rsidR="008C348E">
        <w:rPr>
          <w:lang w:val="de-DE"/>
        </w:rPr>
        <w:t>Tivian</w:t>
      </w:r>
      <w:r w:rsidRPr="00BB59A3">
        <w:rPr>
          <w:lang w:val="de-DE"/>
        </w:rPr>
        <w:t xml:space="preserve"> eine solche Löschung, Freigabe, Berichtigung, Export, Speicherung oder Sperrung von Daten vornimmt, die der Kunde selbst hätte vornehmen können, so verpflichtet sich der Kunde, die für eine solche Leistung vorgesehene und zu diesem Zeitpunkt gültigen Vergütung an </w:t>
      </w:r>
      <w:r w:rsidR="008C348E">
        <w:rPr>
          <w:lang w:val="de-DE"/>
        </w:rPr>
        <w:t>Tivian</w:t>
      </w:r>
      <w:r w:rsidRPr="00BB59A3">
        <w:rPr>
          <w:lang w:val="de-DE"/>
        </w:rPr>
        <w:t xml:space="preserve"> zu zahlen.</w:t>
      </w:r>
    </w:p>
    <w:p w14:paraId="443C91C2" w14:textId="77777777" w:rsidR="00285FF5" w:rsidRPr="00BB59A3" w:rsidRDefault="00BB59A3" w:rsidP="00C90323">
      <w:pPr>
        <w:pStyle w:val="HeadingMO1"/>
        <w:rPr>
          <w:lang w:val="de-DE"/>
        </w:rPr>
      </w:pPr>
      <w:r w:rsidRPr="00BB59A3">
        <w:rPr>
          <w:lang w:val="de-DE"/>
        </w:rPr>
        <w:t>Übermittlung von Daten in L</w:t>
      </w:r>
      <w:r>
        <w:rPr>
          <w:lang w:val="de-DE"/>
        </w:rPr>
        <w:t>änder außerhalb des EWR</w:t>
      </w:r>
    </w:p>
    <w:p w14:paraId="62B08E73" w14:textId="77777777" w:rsidR="00BB59A3" w:rsidRPr="00D60621" w:rsidRDefault="00BB59A3" w:rsidP="00BB59A3">
      <w:pPr>
        <w:ind w:left="567" w:hanging="567"/>
        <w:rPr>
          <w:lang w:val="de-DE"/>
        </w:rPr>
      </w:pPr>
      <w:r w:rsidRPr="00BB59A3">
        <w:rPr>
          <w:lang w:val="de-DE"/>
        </w:rPr>
        <w:t>6.1</w:t>
      </w:r>
      <w:r>
        <w:rPr>
          <w:lang w:val="de-DE"/>
        </w:rPr>
        <w:tab/>
      </w:r>
      <w:r w:rsidR="008C348E">
        <w:rPr>
          <w:lang w:val="de-DE"/>
        </w:rPr>
        <w:t>Tivian</w:t>
      </w:r>
      <w:r w:rsidRPr="00BB59A3">
        <w:rPr>
          <w:lang w:val="de-DE"/>
        </w:rPr>
        <w:t xml:space="preserve"> wird keine </w:t>
      </w:r>
      <w:r w:rsidR="00541E70">
        <w:rPr>
          <w:lang w:val="de-DE"/>
        </w:rPr>
        <w:t>p</w:t>
      </w:r>
      <w:r w:rsidRPr="00BB59A3">
        <w:rPr>
          <w:lang w:val="de-DE"/>
        </w:rPr>
        <w:t xml:space="preserve">ersonenbezogene Daten an ein Land oder einen Empfänger außerhalb des EWR übermitteln: (i) für das/den die Europäische Kommission nicht anerkannt hat, dass ein angemessenes Schutzniveau für </w:t>
      </w:r>
      <w:r w:rsidR="00541E70">
        <w:rPr>
          <w:lang w:val="de-DE"/>
        </w:rPr>
        <w:t>p</w:t>
      </w:r>
      <w:r w:rsidRPr="00BB59A3">
        <w:rPr>
          <w:lang w:val="de-DE"/>
        </w:rPr>
        <w:t xml:space="preserve">ersonenbezogene Daten sichergestellt ist, oder (ii) das/der nicht durch geeignete und durch die zuständigen Aufsichtsbehörden oder Gerichte anerkannte Garantien </w:t>
      </w:r>
      <w:r w:rsidRPr="00BB59A3">
        <w:rPr>
          <w:lang w:val="de-DE"/>
        </w:rPr>
        <w:lastRenderedPageBreak/>
        <w:t xml:space="preserve">ein angemessenes Schutzniveau für </w:t>
      </w:r>
      <w:r w:rsidR="00541E70">
        <w:rPr>
          <w:lang w:val="de-DE"/>
        </w:rPr>
        <w:t>p</w:t>
      </w:r>
      <w:r w:rsidRPr="00BB59A3">
        <w:rPr>
          <w:lang w:val="de-DE"/>
        </w:rPr>
        <w:t xml:space="preserve">ersonenbezogene Daten sichergestellt hat, insbesondere durch </w:t>
      </w:r>
      <w:r w:rsidR="00541E70">
        <w:rPr>
          <w:lang w:val="de-DE"/>
        </w:rPr>
        <w:t>v</w:t>
      </w:r>
      <w:r w:rsidRPr="00BB59A3">
        <w:rPr>
          <w:lang w:val="de-DE"/>
        </w:rPr>
        <w:t xml:space="preserve">erbindliche </w:t>
      </w:r>
      <w:r w:rsidR="00541E70">
        <w:rPr>
          <w:lang w:val="de-DE"/>
        </w:rPr>
        <w:t>i</w:t>
      </w:r>
      <w:r w:rsidRPr="00BB59A3">
        <w:rPr>
          <w:lang w:val="de-DE"/>
        </w:rPr>
        <w:t xml:space="preserve">nterne </w:t>
      </w:r>
      <w:r w:rsidRPr="00D60621">
        <w:rPr>
          <w:lang w:val="de-DE"/>
        </w:rPr>
        <w:t xml:space="preserve">Datenschutzvorschriften (BCR), </w:t>
      </w:r>
      <w:r w:rsidR="00541E70" w:rsidRPr="00D60621">
        <w:rPr>
          <w:lang w:val="de-DE"/>
        </w:rPr>
        <w:t>v</w:t>
      </w:r>
      <w:r w:rsidRPr="00D60621">
        <w:rPr>
          <w:lang w:val="de-DE"/>
        </w:rPr>
        <w:t xml:space="preserve">erbindliche </w:t>
      </w:r>
      <w:r w:rsidR="00541E70" w:rsidRPr="00D60621">
        <w:rPr>
          <w:lang w:val="de-DE"/>
        </w:rPr>
        <w:t>i</w:t>
      </w:r>
      <w:r w:rsidRPr="00D60621">
        <w:rPr>
          <w:lang w:val="de-DE"/>
        </w:rPr>
        <w:t xml:space="preserve">nterne Datenschutzvorschriften für </w:t>
      </w:r>
      <w:r w:rsidR="00E326B6" w:rsidRPr="00D60621">
        <w:rPr>
          <w:lang w:val="de-DE"/>
        </w:rPr>
        <w:t>Auftragsv</w:t>
      </w:r>
      <w:r w:rsidRPr="00D60621">
        <w:rPr>
          <w:lang w:val="de-DE"/>
        </w:rPr>
        <w:t>erarbeiter (BCR for Processors) und Standarddatenschutzklauseln der EU.</w:t>
      </w:r>
      <w:r w:rsidR="009E7F0C" w:rsidRPr="00D60621">
        <w:rPr>
          <w:lang w:val="de-DE"/>
        </w:rPr>
        <w:t xml:space="preserve"> Zur Gewährleistung eines angemessenen Schutzniveaus der personenbezogenen Daten des </w:t>
      </w:r>
      <w:r w:rsidR="00F55F0E" w:rsidRPr="00D60621">
        <w:rPr>
          <w:lang w:val="de-DE"/>
        </w:rPr>
        <w:t xml:space="preserve">Kunden, </w:t>
      </w:r>
      <w:r w:rsidR="002B4A53" w:rsidRPr="00D60621">
        <w:rPr>
          <w:lang w:val="de-DE"/>
        </w:rPr>
        <w:t xml:space="preserve">ist </w:t>
      </w:r>
      <w:r w:rsidR="008C348E">
        <w:rPr>
          <w:lang w:val="de-DE"/>
        </w:rPr>
        <w:t>Tivian</w:t>
      </w:r>
      <w:r w:rsidR="005E1E23" w:rsidRPr="00D60621">
        <w:rPr>
          <w:lang w:val="de-DE"/>
        </w:rPr>
        <w:t xml:space="preserve"> befugt</w:t>
      </w:r>
      <w:r w:rsidR="00F55F0E" w:rsidRPr="00D60621">
        <w:rPr>
          <w:lang w:val="de-DE"/>
        </w:rPr>
        <w:t>, im Auftrag des Kunden mit Unterauftragsverarbeitern außerhalb des EWR Standarddatenschutzklauseln abzuschließen und</w:t>
      </w:r>
      <w:r w:rsidR="005E1E23" w:rsidRPr="00D60621">
        <w:rPr>
          <w:lang w:val="de-DE"/>
        </w:rPr>
        <w:t xml:space="preserve"> alle Weisungen zu erteilen</w:t>
      </w:r>
      <w:r w:rsidR="00F55F0E" w:rsidRPr="00D60621">
        <w:rPr>
          <w:lang w:val="de-DE"/>
        </w:rPr>
        <w:t>.</w:t>
      </w:r>
    </w:p>
    <w:p w14:paraId="2A55C851" w14:textId="77777777" w:rsidR="00BB59A3" w:rsidRPr="00BB59A3" w:rsidRDefault="00BB59A3" w:rsidP="00BB59A3">
      <w:pPr>
        <w:ind w:left="567" w:hanging="567"/>
        <w:rPr>
          <w:lang w:val="de-DE"/>
        </w:rPr>
      </w:pPr>
      <w:r w:rsidRPr="00D60621">
        <w:rPr>
          <w:lang w:val="de-DE"/>
        </w:rPr>
        <w:t>6.2</w:t>
      </w:r>
      <w:r w:rsidRPr="00D60621">
        <w:rPr>
          <w:lang w:val="de-DE"/>
        </w:rPr>
        <w:tab/>
        <w:t xml:space="preserve">Wenn der Kunde oder ein Dritter im Namen des Kunden auf </w:t>
      </w:r>
      <w:r w:rsidR="00476C4B" w:rsidRPr="00D60621">
        <w:rPr>
          <w:lang w:val="de-DE"/>
        </w:rPr>
        <w:t>p</w:t>
      </w:r>
      <w:r w:rsidRPr="00D60621">
        <w:rPr>
          <w:lang w:val="de-DE"/>
        </w:rPr>
        <w:t xml:space="preserve">ersonenbezogene Daten zugreift, die von </w:t>
      </w:r>
      <w:r w:rsidR="008C348E">
        <w:rPr>
          <w:lang w:val="de-DE"/>
        </w:rPr>
        <w:t>Tivian</w:t>
      </w:r>
      <w:r w:rsidRPr="00D60621">
        <w:rPr>
          <w:lang w:val="de-DE"/>
        </w:rPr>
        <w:t xml:space="preserve"> innerhalb des EWR gespeichert werden,  oder</w:t>
      </w:r>
      <w:r w:rsidRPr="00BB59A3">
        <w:rPr>
          <w:lang w:val="de-DE"/>
        </w:rPr>
        <w:t xml:space="preserve"> aus der Speicherumgebung von </w:t>
      </w:r>
      <w:r w:rsidR="008C348E">
        <w:rPr>
          <w:lang w:val="de-DE"/>
        </w:rPr>
        <w:t>Tivian</w:t>
      </w:r>
      <w:r w:rsidRPr="00BB59A3">
        <w:rPr>
          <w:lang w:val="de-DE"/>
        </w:rPr>
        <w:t xml:space="preserve"> innerhalb des EWR in ein Land außerhalb des EWR überträgt, ist der Kunde verpflichtet, dafür zu sorgen, dass der Zugriff auf bzw. die Übermittlungen von </w:t>
      </w:r>
      <w:r w:rsidR="00476C4B">
        <w:rPr>
          <w:lang w:val="de-DE"/>
        </w:rPr>
        <w:t>p</w:t>
      </w:r>
      <w:r w:rsidRPr="00BB59A3">
        <w:rPr>
          <w:lang w:val="de-DE"/>
        </w:rPr>
        <w:t>ersonenbezogenen Daten entweder auf der Grundlage einer Angemessenheitsentscheidung der Europäischen Kommission gemäß Artikel 45 DSGVO erfolgt oder, dass er hierfür geeignete Garantien gemäß Artikel 46 DSGVO bietet.</w:t>
      </w:r>
    </w:p>
    <w:p w14:paraId="37F28C8A" w14:textId="77777777" w:rsidR="000F3410" w:rsidRPr="00E37D72" w:rsidRDefault="00BB59A3" w:rsidP="00C90323">
      <w:pPr>
        <w:pStyle w:val="HeadingMO1"/>
        <w:rPr>
          <w:lang w:val="de-DE"/>
        </w:rPr>
      </w:pPr>
      <w:bookmarkStart w:id="3" w:name="_Hlk31119185"/>
      <w:r>
        <w:rPr>
          <w:lang w:val="de-DE"/>
        </w:rPr>
        <w:t>Unterauftragsverarbeiter</w:t>
      </w:r>
    </w:p>
    <w:bookmarkEnd w:id="3"/>
    <w:p w14:paraId="6F065E0D" w14:textId="77777777" w:rsidR="00BB59A3" w:rsidRPr="00BB59A3" w:rsidRDefault="00BB59A3" w:rsidP="00BB59A3">
      <w:pPr>
        <w:ind w:left="567" w:hanging="567"/>
        <w:rPr>
          <w:lang w:val="de-DE"/>
        </w:rPr>
      </w:pPr>
      <w:r w:rsidRPr="00BB59A3">
        <w:rPr>
          <w:lang w:val="de-DE"/>
        </w:rPr>
        <w:t>7.1</w:t>
      </w:r>
      <w:r>
        <w:rPr>
          <w:lang w:val="de-DE"/>
        </w:rPr>
        <w:tab/>
      </w:r>
      <w:r w:rsidRPr="00BB59A3">
        <w:rPr>
          <w:lang w:val="de-DE"/>
        </w:rPr>
        <w:t xml:space="preserve">Der Kunde stimmt zu, dass </w:t>
      </w:r>
      <w:r w:rsidR="008C348E">
        <w:rPr>
          <w:lang w:val="de-DE"/>
        </w:rPr>
        <w:t>Tivian</w:t>
      </w:r>
      <w:r w:rsidRPr="00BB59A3">
        <w:rPr>
          <w:lang w:val="de-DE"/>
        </w:rPr>
        <w:t xml:space="preserve"> Unter</w:t>
      </w:r>
      <w:r>
        <w:rPr>
          <w:lang w:val="de-DE"/>
        </w:rPr>
        <w:t>auftrags</w:t>
      </w:r>
      <w:r w:rsidRPr="00BB59A3">
        <w:rPr>
          <w:lang w:val="de-DE"/>
        </w:rPr>
        <w:t>verarbeiter einsetzen kann, um seine Services zu erbringen und seine vertraglichen Verpflichtungen aus der Vereinbarung und dieser AVV zu erfüllen.</w:t>
      </w:r>
    </w:p>
    <w:p w14:paraId="62530358" w14:textId="77777777" w:rsidR="00BB59A3" w:rsidRPr="00BB59A3" w:rsidRDefault="00BB59A3" w:rsidP="00BB59A3">
      <w:pPr>
        <w:ind w:left="567" w:hanging="567"/>
        <w:rPr>
          <w:lang w:val="de-DE"/>
        </w:rPr>
      </w:pPr>
      <w:r w:rsidRPr="00BB59A3">
        <w:rPr>
          <w:lang w:val="de-DE"/>
        </w:rPr>
        <w:t>7.2</w:t>
      </w:r>
      <w:r>
        <w:rPr>
          <w:lang w:val="de-DE"/>
        </w:rPr>
        <w:tab/>
      </w:r>
      <w:r w:rsidRPr="00BB59A3">
        <w:rPr>
          <w:lang w:val="de-DE"/>
        </w:rPr>
        <w:t xml:space="preserve">Die Internetseite von </w:t>
      </w:r>
      <w:r w:rsidR="008C348E">
        <w:rPr>
          <w:lang w:val="de-DE"/>
        </w:rPr>
        <w:t>Tivian</w:t>
      </w:r>
      <w:r w:rsidRPr="00BB59A3">
        <w:rPr>
          <w:lang w:val="de-DE"/>
        </w:rPr>
        <w:t xml:space="preserve"> enthält eine vollständige Liste der Unter</w:t>
      </w:r>
      <w:r>
        <w:rPr>
          <w:lang w:val="de-DE"/>
        </w:rPr>
        <w:t>auftrags</w:t>
      </w:r>
      <w:r w:rsidRPr="00BB59A3">
        <w:rPr>
          <w:lang w:val="de-DE"/>
        </w:rPr>
        <w:t xml:space="preserve">verarbeiter, die derzeit von </w:t>
      </w:r>
      <w:r w:rsidR="008C348E">
        <w:rPr>
          <w:lang w:val="de-DE"/>
        </w:rPr>
        <w:t>Tivian</w:t>
      </w:r>
      <w:r w:rsidRPr="00BB59A3">
        <w:rPr>
          <w:lang w:val="de-DE"/>
        </w:rPr>
        <w:t xml:space="preserve"> mit der Verarbeitung </w:t>
      </w:r>
      <w:r w:rsidR="000459DB">
        <w:rPr>
          <w:lang w:val="de-DE"/>
        </w:rPr>
        <w:t>p</w:t>
      </w:r>
      <w:r w:rsidRPr="00BB59A3">
        <w:rPr>
          <w:lang w:val="de-DE"/>
        </w:rPr>
        <w:t xml:space="preserve">ersonenbezogener Daten im Namen des Kunden beauftragt sind. Die Liste ist unter </w:t>
      </w:r>
      <w:hyperlink r:id="rId16" w:history="1">
        <w:r w:rsidR="000515FE" w:rsidRPr="000515FE">
          <w:rPr>
            <w:rStyle w:val="Hyperlink"/>
            <w:lang w:val="de-DE"/>
          </w:rPr>
          <w:t>https://www.tivian.com/de/trust-center/</w:t>
        </w:r>
      </w:hyperlink>
      <w:r w:rsidR="0029064C">
        <w:rPr>
          <w:lang w:val="de-DE"/>
        </w:rPr>
        <w:t xml:space="preserve"> </w:t>
      </w:r>
      <w:hyperlink r:id="rId17" w:tgtFrame="_blank" w:history="1"/>
      <w:r w:rsidRPr="00BB59A3">
        <w:rPr>
          <w:lang w:val="de-DE"/>
        </w:rPr>
        <w:t>verfügbar und wird laufend aktualisiert. Der Kunde stimmt der hier beschriebenen Beauftragung von Unter</w:t>
      </w:r>
      <w:r>
        <w:rPr>
          <w:lang w:val="de-DE"/>
        </w:rPr>
        <w:t>auftrags</w:t>
      </w:r>
      <w:r w:rsidRPr="00BB59A3">
        <w:rPr>
          <w:lang w:val="de-DE"/>
        </w:rPr>
        <w:t xml:space="preserve">verarbeitern durch </w:t>
      </w:r>
      <w:r w:rsidR="008C348E">
        <w:rPr>
          <w:lang w:val="de-DE"/>
        </w:rPr>
        <w:t>Tivian</w:t>
      </w:r>
      <w:r w:rsidRPr="00BB59A3">
        <w:rPr>
          <w:lang w:val="de-DE"/>
        </w:rPr>
        <w:t xml:space="preserve"> zu.</w:t>
      </w:r>
    </w:p>
    <w:p w14:paraId="25B43318" w14:textId="77777777" w:rsidR="00BB59A3" w:rsidRPr="004A02BE" w:rsidRDefault="00BB59A3" w:rsidP="00BB59A3">
      <w:pPr>
        <w:ind w:left="567" w:hanging="567"/>
        <w:rPr>
          <w:lang w:val="de-DE"/>
        </w:rPr>
      </w:pPr>
      <w:r w:rsidRPr="00BB59A3">
        <w:rPr>
          <w:lang w:val="de-DE"/>
        </w:rPr>
        <w:t>7.3</w:t>
      </w:r>
      <w:r>
        <w:rPr>
          <w:lang w:val="de-DE"/>
        </w:rPr>
        <w:tab/>
      </w:r>
      <w:r w:rsidR="008C348E">
        <w:rPr>
          <w:lang w:val="de-DE"/>
        </w:rPr>
        <w:t>Tivian</w:t>
      </w:r>
      <w:r w:rsidRPr="00BB59A3">
        <w:rPr>
          <w:lang w:val="de-DE"/>
        </w:rPr>
        <w:t xml:space="preserve"> wird i) den </w:t>
      </w:r>
      <w:r w:rsidRPr="004A02BE">
        <w:rPr>
          <w:lang w:val="de-DE"/>
        </w:rPr>
        <w:t xml:space="preserve">Zugang des Unterauftragsverarbeiters zu personenbezogenen Daten auf den Umfang beschränken, der zur Bereitstellung und Aufrechterhaltung der Services für den Kunden notwendig ist; ii) eine schriftliche Vereinbarung mit dem Unterauftragsverarbeiter abschließen und diesem vergleichbare vertragliche Verpflichtungen auferlegen, die </w:t>
      </w:r>
      <w:r w:rsidR="008C348E">
        <w:rPr>
          <w:lang w:val="de-DE"/>
        </w:rPr>
        <w:t>Tivian</w:t>
      </w:r>
      <w:r w:rsidRPr="004A02BE">
        <w:rPr>
          <w:lang w:val="de-DE"/>
        </w:rPr>
        <w:t xml:space="preserve"> im Rahmen dieser AVV übernommen hat, insbesondere</w:t>
      </w:r>
      <w:r w:rsidR="00E326B6" w:rsidRPr="004A02BE">
        <w:rPr>
          <w:lang w:val="de-DE"/>
        </w:rPr>
        <w:t>,</w:t>
      </w:r>
      <w:r w:rsidRPr="004A02BE">
        <w:rPr>
          <w:lang w:val="de-DE"/>
        </w:rPr>
        <w:t xml:space="preserve"> ausreichende Garantien zur Umsetzung geeigneter technischer und organisatorischer Maßnahmen zu geben, so dass die Verarbeitung </w:t>
      </w:r>
      <w:r w:rsidR="000459DB" w:rsidRPr="004A02BE">
        <w:rPr>
          <w:lang w:val="de-DE"/>
        </w:rPr>
        <w:t>p</w:t>
      </w:r>
      <w:r w:rsidRPr="004A02BE">
        <w:rPr>
          <w:lang w:val="de-DE"/>
        </w:rPr>
        <w:t xml:space="preserve">ersonenbezogener Daten den Anforderungen der Datenschutzgesetze entspricht; und (iii) </w:t>
      </w:r>
      <w:r w:rsidR="008C348E">
        <w:rPr>
          <w:lang w:val="de-DE"/>
        </w:rPr>
        <w:t>Tivian</w:t>
      </w:r>
      <w:r w:rsidRPr="004A02BE">
        <w:rPr>
          <w:lang w:val="de-DE"/>
        </w:rPr>
        <w:t xml:space="preserve"> bleibt verantwortlich für die Einhaltung der Verpflichtungen </w:t>
      </w:r>
      <w:r w:rsidR="00E326B6" w:rsidRPr="004A02BE">
        <w:rPr>
          <w:lang w:val="de-DE"/>
        </w:rPr>
        <w:t xml:space="preserve">aus </w:t>
      </w:r>
      <w:r w:rsidRPr="004A02BE">
        <w:rPr>
          <w:lang w:val="de-DE"/>
        </w:rPr>
        <w:t xml:space="preserve">dieser AVV und für alle Handlungen oder Unterlassungen der Unterauftragsverarbeiter, die dazu führen, dass </w:t>
      </w:r>
      <w:r w:rsidR="008C348E">
        <w:rPr>
          <w:lang w:val="de-DE"/>
        </w:rPr>
        <w:t>Tivian</w:t>
      </w:r>
      <w:r w:rsidRPr="004A02BE">
        <w:rPr>
          <w:lang w:val="de-DE"/>
        </w:rPr>
        <w:t xml:space="preserve"> eine der Verpflichtungen von </w:t>
      </w:r>
      <w:r w:rsidR="008C348E">
        <w:rPr>
          <w:lang w:val="de-DE"/>
        </w:rPr>
        <w:t>Tivian</w:t>
      </w:r>
      <w:r w:rsidRPr="004A02BE">
        <w:rPr>
          <w:lang w:val="de-DE"/>
        </w:rPr>
        <w:t xml:space="preserve"> im Rahmen dieser AVV verletzt.</w:t>
      </w:r>
    </w:p>
    <w:p w14:paraId="0D18D752" w14:textId="77777777" w:rsidR="00BB59A3" w:rsidRPr="00BB59A3" w:rsidRDefault="00BB59A3" w:rsidP="00BB59A3">
      <w:pPr>
        <w:ind w:left="567" w:hanging="567"/>
        <w:rPr>
          <w:lang w:val="de-DE"/>
        </w:rPr>
      </w:pPr>
      <w:r w:rsidRPr="004A02BE">
        <w:rPr>
          <w:lang w:val="de-DE"/>
        </w:rPr>
        <w:t>7.4</w:t>
      </w:r>
      <w:r w:rsidRPr="004A02BE">
        <w:rPr>
          <w:lang w:val="de-DE"/>
        </w:rPr>
        <w:tab/>
        <w:t xml:space="preserve">Sofern </w:t>
      </w:r>
      <w:r w:rsidR="008C348E">
        <w:rPr>
          <w:lang w:val="de-DE"/>
        </w:rPr>
        <w:t>Tivian</w:t>
      </w:r>
      <w:r w:rsidRPr="004A02BE">
        <w:rPr>
          <w:lang w:val="de-DE"/>
        </w:rPr>
        <w:t xml:space="preserve"> plant, einen neuen</w:t>
      </w:r>
      <w:r w:rsidRPr="00BB59A3">
        <w:rPr>
          <w:lang w:val="de-DE"/>
        </w:rPr>
        <w:t xml:space="preserve"> Unter</w:t>
      </w:r>
      <w:r>
        <w:rPr>
          <w:lang w:val="de-DE"/>
        </w:rPr>
        <w:t>auftrags</w:t>
      </w:r>
      <w:r w:rsidRPr="00BB59A3">
        <w:rPr>
          <w:lang w:val="de-DE"/>
        </w:rPr>
        <w:t xml:space="preserve">verarbeiter zu beauftragen, wird </w:t>
      </w:r>
      <w:r w:rsidR="008C348E">
        <w:rPr>
          <w:lang w:val="de-DE"/>
        </w:rPr>
        <w:t>Tivian</w:t>
      </w:r>
      <w:r w:rsidRPr="00BB59A3">
        <w:rPr>
          <w:lang w:val="de-DE"/>
        </w:rPr>
        <w:t xml:space="preserve"> den Kunden vor der Beauftragung des neuen Unter</w:t>
      </w:r>
      <w:r>
        <w:rPr>
          <w:lang w:val="de-DE"/>
        </w:rPr>
        <w:t>auftrags</w:t>
      </w:r>
      <w:r w:rsidRPr="00BB59A3">
        <w:rPr>
          <w:lang w:val="de-DE"/>
        </w:rPr>
        <w:t>verarbeiters benachrichtigen. Die Benachrichtigung kann an die oben angegebene E-Mail-Adresse gesendet werden.</w:t>
      </w:r>
    </w:p>
    <w:p w14:paraId="0D090FBA" w14:textId="77777777" w:rsidR="00BB59A3" w:rsidRPr="00BB59A3" w:rsidRDefault="00BB59A3" w:rsidP="00BB59A3">
      <w:pPr>
        <w:ind w:left="567" w:hanging="567"/>
        <w:contextualSpacing/>
        <w:rPr>
          <w:lang w:val="de-DE"/>
        </w:rPr>
      </w:pPr>
      <w:r w:rsidRPr="00BB59A3">
        <w:rPr>
          <w:lang w:val="de-DE"/>
        </w:rPr>
        <w:t>7.5</w:t>
      </w:r>
      <w:r>
        <w:rPr>
          <w:lang w:val="de-DE"/>
        </w:rPr>
        <w:tab/>
      </w:r>
      <w:r w:rsidRPr="00BB59A3">
        <w:rPr>
          <w:lang w:val="de-DE"/>
        </w:rPr>
        <w:t>Der Kunde ist berechtigt, der beabsichtigten Beauftragung innerhalb von 30 Tagen nach Erhalt einer schriftlichen Benachrichtigung zu widersprechen. Soweit der Kunde der beabsichtigten Beauftragung nicht widerspricht, gilt der Wechsel des Unter</w:t>
      </w:r>
      <w:r>
        <w:rPr>
          <w:lang w:val="de-DE"/>
        </w:rPr>
        <w:t>auftrags</w:t>
      </w:r>
      <w:r w:rsidRPr="00BB59A3">
        <w:rPr>
          <w:lang w:val="de-DE"/>
        </w:rPr>
        <w:t xml:space="preserve">verarbeiters als genehmigt. Im Falle des Widerspruchs gegen die Beauftragung wird </w:t>
      </w:r>
      <w:r w:rsidR="008C348E">
        <w:rPr>
          <w:lang w:val="de-DE"/>
        </w:rPr>
        <w:t>Tivian</w:t>
      </w:r>
      <w:r w:rsidRPr="00BB59A3">
        <w:rPr>
          <w:lang w:val="de-DE"/>
        </w:rPr>
        <w:t xml:space="preserve"> mit dem Kunden nach besten Kräften zusammenarbeiten, um eine für beide Seiten akzeptable Lösung zu finden, um die Gründe für den Widerspruch zu beseitigen z.B. durch die Bereitstellung zusätzlicher Dokumentation, um die Einhaltung der Datenschutzgesetze zu belegen, oder durch die Bereitstellung der Services ohne Einschaltung des neuen Unter</w:t>
      </w:r>
      <w:r>
        <w:rPr>
          <w:lang w:val="de-DE"/>
        </w:rPr>
        <w:t>auftrags</w:t>
      </w:r>
      <w:r w:rsidRPr="00BB59A3">
        <w:rPr>
          <w:lang w:val="de-DE"/>
        </w:rPr>
        <w:t>verarbeiters.</w:t>
      </w:r>
    </w:p>
    <w:p w14:paraId="2FAD091F" w14:textId="77777777" w:rsidR="00BB59A3" w:rsidRPr="00BB59A3" w:rsidRDefault="00BB59A3" w:rsidP="00BB59A3">
      <w:pPr>
        <w:ind w:left="567"/>
        <w:contextualSpacing/>
        <w:rPr>
          <w:lang w:val="de-DE"/>
        </w:rPr>
      </w:pPr>
      <w:r w:rsidRPr="00BB59A3">
        <w:rPr>
          <w:lang w:val="de-DE"/>
        </w:rPr>
        <w:t xml:space="preserve">Wenn die Parteien nicht innerhalb eines angemessenen Zeitraums zu einer für beide Seiten akzeptablen Lösung gelangen, (1) ist </w:t>
      </w:r>
      <w:r w:rsidR="008C348E">
        <w:rPr>
          <w:lang w:val="de-DE"/>
        </w:rPr>
        <w:t>Tivian</w:t>
      </w:r>
      <w:r w:rsidRPr="00BB59A3">
        <w:rPr>
          <w:lang w:val="de-DE"/>
        </w:rPr>
        <w:t xml:space="preserve"> berechtigt, diese AVV und die Vereinbarung mit einer Frist von 30 Tagen zu kündigen, wenn die Bereitstellung der Services mit dem ursprünglichen Unterauftragsverarbeiter unmöglich oder wirtschaftlich unangemessen ist; (2) ist der Kunde berechtigt, diese AVV und die Vereinbarung mit einer Frist von 30 Tagen zu kündigen, wenn objektive und nachgewiesene Zweifel an der Fähigkeit des Unter</w:t>
      </w:r>
      <w:r>
        <w:rPr>
          <w:lang w:val="de-DE"/>
        </w:rPr>
        <w:t>auftrags</w:t>
      </w:r>
      <w:r w:rsidRPr="00BB59A3">
        <w:rPr>
          <w:lang w:val="de-DE"/>
        </w:rPr>
        <w:t>verarbeiters bestehen, dass dieser personenbezogene Daten in Übereinstimmung mit dieser AVV oder den einschlägigen Datenschutzgesetzen verarbeitet. </w:t>
      </w:r>
    </w:p>
    <w:p w14:paraId="1C43A6BB" w14:textId="77777777" w:rsidR="000F3410" w:rsidRPr="00E37D72" w:rsidRDefault="000F3410" w:rsidP="00C90323">
      <w:pPr>
        <w:pStyle w:val="HeadingMO1"/>
        <w:rPr>
          <w:lang w:val="de-DE"/>
        </w:rPr>
      </w:pPr>
      <w:r w:rsidRPr="00E37D72">
        <w:rPr>
          <w:lang w:val="de-DE"/>
        </w:rPr>
        <w:t xml:space="preserve">Audit </w:t>
      </w:r>
    </w:p>
    <w:p w14:paraId="6A601DD0" w14:textId="77777777" w:rsidR="00BB59A3" w:rsidRPr="00BB59A3" w:rsidRDefault="00BB59A3" w:rsidP="00BB59A3">
      <w:pPr>
        <w:ind w:left="567" w:hanging="567"/>
        <w:rPr>
          <w:lang w:val="de-DE"/>
        </w:rPr>
      </w:pPr>
      <w:r w:rsidRPr="00BB59A3">
        <w:rPr>
          <w:lang w:val="de-DE"/>
        </w:rPr>
        <w:t>8.1</w:t>
      </w:r>
      <w:r>
        <w:rPr>
          <w:lang w:val="de-DE"/>
        </w:rPr>
        <w:tab/>
      </w:r>
      <w:r w:rsidRPr="00BB59A3">
        <w:rPr>
          <w:lang w:val="de-DE"/>
        </w:rPr>
        <w:t xml:space="preserve">Der Kunde kann die Einhaltung der Bestimmungen des Vertrages und dieser AVV durch </w:t>
      </w:r>
      <w:r w:rsidR="008C348E">
        <w:rPr>
          <w:lang w:val="de-DE"/>
        </w:rPr>
        <w:t>Tivian</w:t>
      </w:r>
      <w:r w:rsidRPr="00BB59A3">
        <w:rPr>
          <w:lang w:val="de-DE"/>
        </w:rPr>
        <w:t xml:space="preserve"> bis zu einmal pro Kalenderjahr oder soweit wie gesetzlich vorgeschrieben überprüfen. Sofern ein Dritter diese Prüfung durchführen soll, muss dieser einvernehmlich zwischen dem Kunden und </w:t>
      </w:r>
      <w:r w:rsidR="008C348E">
        <w:rPr>
          <w:lang w:val="de-DE"/>
        </w:rPr>
        <w:t>Tivian</w:t>
      </w:r>
      <w:r w:rsidRPr="00BB59A3">
        <w:rPr>
          <w:lang w:val="de-DE"/>
        </w:rPr>
        <w:t xml:space="preserve"> festgelegt werden, es sei denn, es handelt sich um eine Aufsichtsbehörde. </w:t>
      </w:r>
      <w:r w:rsidR="008C348E">
        <w:rPr>
          <w:lang w:val="de-DE"/>
        </w:rPr>
        <w:t>Tivian</w:t>
      </w:r>
      <w:r w:rsidRPr="00BB59A3">
        <w:rPr>
          <w:lang w:val="de-DE"/>
        </w:rPr>
        <w:t xml:space="preserve"> wird seine Zustimmung zu einem vom Kunden beauftragten externen Prüfer nicht ohne sachlichen Grund verweigern. Jede Person, die das Audit im Namen des Kunden durchführt, entweder dessen eigene Mitarbeiter oder die eines Dritten, muss vor der Durchführung des Audits eine schriftliche und für </w:t>
      </w:r>
      <w:r w:rsidR="008C348E">
        <w:rPr>
          <w:lang w:val="de-DE"/>
        </w:rPr>
        <w:t>Tivian</w:t>
      </w:r>
      <w:r w:rsidRPr="00BB59A3">
        <w:rPr>
          <w:lang w:val="de-DE"/>
        </w:rPr>
        <w:t xml:space="preserve"> akzeptable Vertraulichkeitsvereinbarung abschließen oder anderweitig an eine gesetzliche oder rechtliche Geheimhaltungspflicht gegenüber </w:t>
      </w:r>
      <w:r w:rsidR="008C348E">
        <w:rPr>
          <w:lang w:val="de-DE"/>
        </w:rPr>
        <w:t>Tivian</w:t>
      </w:r>
      <w:r w:rsidRPr="00BB59A3">
        <w:rPr>
          <w:lang w:val="de-DE"/>
        </w:rPr>
        <w:t xml:space="preserve"> gebunden sein.</w:t>
      </w:r>
    </w:p>
    <w:p w14:paraId="04649227" w14:textId="77777777" w:rsidR="00BB59A3" w:rsidRPr="004A02BE" w:rsidRDefault="00BB59A3" w:rsidP="00BB59A3">
      <w:pPr>
        <w:ind w:left="567" w:hanging="567"/>
        <w:rPr>
          <w:lang w:val="de-DE"/>
        </w:rPr>
      </w:pPr>
      <w:r w:rsidRPr="00BB59A3">
        <w:rPr>
          <w:lang w:val="de-DE"/>
        </w:rPr>
        <w:t>8.2</w:t>
      </w:r>
      <w:r>
        <w:rPr>
          <w:lang w:val="de-DE"/>
        </w:rPr>
        <w:tab/>
      </w:r>
      <w:r w:rsidRPr="00BB59A3">
        <w:rPr>
          <w:lang w:val="de-DE"/>
        </w:rPr>
        <w:t xml:space="preserve">Um ein Audit anzufordern, muss der Kunde mindestens zwei Wochen vor dem vorgeschlagenen Audit-Termin eine schriftliche Mitteilung an </w:t>
      </w:r>
      <w:r w:rsidR="008C348E">
        <w:rPr>
          <w:lang w:val="de-DE"/>
        </w:rPr>
        <w:t>Tivian</w:t>
      </w:r>
      <w:r w:rsidRPr="00BB59A3">
        <w:rPr>
          <w:lang w:val="de-DE"/>
        </w:rPr>
        <w:t xml:space="preserve"> einreichen, in der gewünschte</w:t>
      </w:r>
      <w:r w:rsidR="00746E2B">
        <w:rPr>
          <w:lang w:val="de-DE"/>
        </w:rPr>
        <w:t>r</w:t>
      </w:r>
      <w:r w:rsidRPr="00BB59A3">
        <w:rPr>
          <w:lang w:val="de-DE"/>
        </w:rPr>
        <w:t xml:space="preserve"> Umfang, </w:t>
      </w:r>
      <w:r w:rsidRPr="004A02BE">
        <w:rPr>
          <w:lang w:val="de-DE"/>
        </w:rPr>
        <w:t>Dauer und Termin des Audits beschrieben werden.</w:t>
      </w:r>
    </w:p>
    <w:p w14:paraId="214790A0" w14:textId="77777777" w:rsidR="00BB59A3" w:rsidRPr="00BB59A3" w:rsidRDefault="00BB59A3" w:rsidP="00BB59A3">
      <w:pPr>
        <w:ind w:left="567" w:hanging="567"/>
        <w:rPr>
          <w:lang w:val="de-DE"/>
        </w:rPr>
      </w:pPr>
      <w:r w:rsidRPr="004A02BE">
        <w:rPr>
          <w:lang w:val="de-DE"/>
        </w:rPr>
        <w:t>8.3</w:t>
      </w:r>
      <w:r w:rsidRPr="004A02BE">
        <w:rPr>
          <w:lang w:val="de-DE"/>
        </w:rPr>
        <w:tab/>
        <w:t>Die Prüfung muss während der regulären Geschäftszeiten in den jeweiligen Geschäftsräume</w:t>
      </w:r>
      <w:r w:rsidR="00BE25C4" w:rsidRPr="004A02BE">
        <w:rPr>
          <w:lang w:val="de-DE"/>
        </w:rPr>
        <w:t>n</w:t>
      </w:r>
      <w:r w:rsidRPr="004A02BE">
        <w:rPr>
          <w:lang w:val="de-DE"/>
        </w:rPr>
        <w:t xml:space="preserve"> von </w:t>
      </w:r>
      <w:r w:rsidR="008C348E">
        <w:rPr>
          <w:lang w:val="de-DE"/>
        </w:rPr>
        <w:t>Tivian</w:t>
      </w:r>
      <w:r w:rsidRPr="004A02BE">
        <w:rPr>
          <w:lang w:val="de-DE"/>
        </w:rPr>
        <w:t xml:space="preserve"> durchgeführt werden, wobei die örtlichen </w:t>
      </w:r>
      <w:r w:rsidR="008C348E">
        <w:rPr>
          <w:lang w:val="de-DE"/>
        </w:rPr>
        <w:t>Tivian</w:t>
      </w:r>
      <w:r w:rsidRPr="004A02BE">
        <w:rPr>
          <w:lang w:val="de-DE"/>
        </w:rPr>
        <w:t xml:space="preserve">-Richtlinien zu beachten sind, und darf die Geschäftsaktivitäten von </w:t>
      </w:r>
      <w:r w:rsidR="008C348E">
        <w:rPr>
          <w:lang w:val="de-DE"/>
        </w:rPr>
        <w:t>Tivian</w:t>
      </w:r>
      <w:r w:rsidRPr="004A02BE">
        <w:rPr>
          <w:lang w:val="de-DE"/>
        </w:rPr>
        <w:t xml:space="preserve"> nicht unangemessen stören. </w:t>
      </w:r>
      <w:bookmarkStart w:id="4" w:name="_Hlk38015695"/>
      <w:r w:rsidR="008C348E">
        <w:rPr>
          <w:lang w:val="de-DE"/>
        </w:rPr>
        <w:t>Tivian</w:t>
      </w:r>
      <w:r w:rsidRPr="004A02BE">
        <w:rPr>
          <w:lang w:val="de-DE"/>
        </w:rPr>
        <w:t xml:space="preserve"> wird sich in angemessener Weis</w:t>
      </w:r>
      <w:r w:rsidRPr="00BB59A3">
        <w:rPr>
          <w:lang w:val="de-DE"/>
        </w:rPr>
        <w:t>e bemühen, dem Kunden oder dem gemäß dieser Vereinbarung autorisierten externen Prüfer die für eine solche Prüfung erforderlichen Informationen zur Verfügung zu stellen.</w:t>
      </w:r>
      <w:bookmarkEnd w:id="4"/>
    </w:p>
    <w:p w14:paraId="51841547" w14:textId="77777777" w:rsidR="00BB59A3" w:rsidRPr="00BB59A3" w:rsidRDefault="00BB59A3" w:rsidP="00BB59A3">
      <w:pPr>
        <w:ind w:left="567" w:hanging="567"/>
        <w:rPr>
          <w:lang w:val="de-DE"/>
        </w:rPr>
      </w:pPr>
      <w:r w:rsidRPr="00BB59A3">
        <w:rPr>
          <w:lang w:val="de-DE"/>
        </w:rPr>
        <w:t>8.4</w:t>
      </w:r>
      <w:r>
        <w:rPr>
          <w:lang w:val="de-DE"/>
        </w:rPr>
        <w:tab/>
      </w:r>
      <w:r w:rsidRPr="00BB59A3">
        <w:rPr>
          <w:lang w:val="de-DE"/>
        </w:rPr>
        <w:t xml:space="preserve">Der Kunde wird </w:t>
      </w:r>
      <w:r w:rsidR="008C348E">
        <w:rPr>
          <w:lang w:val="de-DE"/>
        </w:rPr>
        <w:t>Tivian</w:t>
      </w:r>
      <w:r w:rsidRPr="00BB59A3">
        <w:rPr>
          <w:lang w:val="de-DE"/>
        </w:rPr>
        <w:t xml:space="preserve"> alle Prüfberichte, die in Verbindung mit einer Prüfung gemäß diesem Abschnitt erstellt wurden, unentgeltlich zur Verfügung stellen, sofern dies nicht gesetzlich verboten ist. Der Kunde darf die Prüfberichte nur zum Zwecke der Erfüllung seiner gesetzlichen Prüfpflichten und/oder zur Dokumen</w:t>
      </w:r>
      <w:r>
        <w:rPr>
          <w:lang w:val="de-DE"/>
        </w:rPr>
        <w:t>t</w:t>
      </w:r>
      <w:r w:rsidRPr="00BB59A3">
        <w:rPr>
          <w:lang w:val="de-DE"/>
        </w:rPr>
        <w:t>ation der Einhaltung der Anforderungen der Vereinbarung und dieser AVV verwenden. Die Prüfberichte gelten als vertrauliche Informationen der Parteien im Sinne der Vereinbarung.</w:t>
      </w:r>
    </w:p>
    <w:p w14:paraId="533125C0" w14:textId="77777777" w:rsidR="00BB59A3" w:rsidRPr="00BB59A3" w:rsidRDefault="00BB59A3" w:rsidP="00BB59A3">
      <w:pPr>
        <w:ind w:left="567" w:hanging="567"/>
        <w:rPr>
          <w:lang w:val="de-DE"/>
        </w:rPr>
      </w:pPr>
      <w:r w:rsidRPr="00BB59A3">
        <w:rPr>
          <w:lang w:val="de-DE"/>
        </w:rPr>
        <w:t>8.5</w:t>
      </w:r>
      <w:r>
        <w:rPr>
          <w:lang w:val="de-DE"/>
        </w:rPr>
        <w:tab/>
      </w:r>
      <w:r w:rsidRPr="00BB59A3">
        <w:rPr>
          <w:lang w:val="de-DE"/>
        </w:rPr>
        <w:t xml:space="preserve">Wenn der gewünschte </w:t>
      </w:r>
      <w:r w:rsidRPr="00F51E3D">
        <w:rPr>
          <w:lang w:val="de-DE"/>
        </w:rPr>
        <w:t>Prüfumfang</w:t>
      </w:r>
      <w:r w:rsidRPr="00BB59A3">
        <w:rPr>
          <w:lang w:val="de-DE"/>
        </w:rPr>
        <w:t xml:space="preserve"> Gegenstand einer anerkannten und gültigen Zertifizierung ist, die von einem qualifizierten externen Auditor innerhalb der letzten zwölf (12) Monate ausgestellt wurde und </w:t>
      </w:r>
      <w:r w:rsidR="008C348E">
        <w:rPr>
          <w:lang w:val="de-DE"/>
        </w:rPr>
        <w:t>Tivian</w:t>
      </w:r>
      <w:r w:rsidRPr="00BB59A3">
        <w:rPr>
          <w:lang w:val="de-DE"/>
        </w:rPr>
        <w:t xml:space="preserve"> dem Kunden ein solche</w:t>
      </w:r>
      <w:r w:rsidR="00F51E3D">
        <w:rPr>
          <w:lang w:val="de-DE"/>
        </w:rPr>
        <w:t>s</w:t>
      </w:r>
      <w:r w:rsidRPr="00BB59A3">
        <w:rPr>
          <w:lang w:val="de-DE"/>
        </w:rPr>
        <w:t xml:space="preserve"> Zertifikat zur Verfügung stellt und bestätigt, dass es keine wesentlichen Änderungen der Ma</w:t>
      </w:r>
      <w:r w:rsidR="00504775">
        <w:rPr>
          <w:lang w:val="de-DE"/>
        </w:rPr>
        <w:t>ß</w:t>
      </w:r>
      <w:r w:rsidRPr="00BB59A3">
        <w:rPr>
          <w:lang w:val="de-DE"/>
        </w:rPr>
        <w:t xml:space="preserve">nahmen gibt, erklärt sich der Kunde bereit, die </w:t>
      </w:r>
      <w:r w:rsidRPr="00BB59A3">
        <w:rPr>
          <w:lang w:val="de-DE"/>
        </w:rPr>
        <w:lastRenderedPageBreak/>
        <w:t>Feststellungen als ausreichenden Nachweis für die Einhaltung des Prüfberichts und der Anforderungen dieser AVV zu akzeptieren, anstatt eine eigene Prüfung des im Bericht behandelten Gegenstandes zu verlangen. </w:t>
      </w:r>
    </w:p>
    <w:p w14:paraId="1F82123D" w14:textId="77777777" w:rsidR="00BB59A3" w:rsidRPr="00BB59A3" w:rsidRDefault="00BB59A3" w:rsidP="00BB59A3">
      <w:pPr>
        <w:ind w:left="567"/>
        <w:rPr>
          <w:lang w:val="de-DE"/>
        </w:rPr>
      </w:pPr>
      <w:r w:rsidRPr="00BB59A3">
        <w:rPr>
          <w:lang w:val="de-DE"/>
        </w:rPr>
        <w:t xml:space="preserve">Die Überlassung eines Zertifikats oder Prüfberichts erfolgt vorbehaltlich einer Geheimhaltungsvereinbarung zwischen dem Kunden und </w:t>
      </w:r>
      <w:r w:rsidR="008C348E">
        <w:rPr>
          <w:lang w:val="de-DE"/>
        </w:rPr>
        <w:t>Tivian</w:t>
      </w:r>
      <w:r w:rsidRPr="00BB59A3">
        <w:rPr>
          <w:lang w:val="de-DE"/>
        </w:rPr>
        <w:t>.</w:t>
      </w:r>
    </w:p>
    <w:p w14:paraId="5C027FAE" w14:textId="77777777" w:rsidR="00BB59A3" w:rsidRPr="004A02BE" w:rsidRDefault="00BB59A3" w:rsidP="00BB59A3">
      <w:pPr>
        <w:ind w:left="567" w:hanging="567"/>
        <w:rPr>
          <w:lang w:val="de-DE"/>
        </w:rPr>
      </w:pPr>
      <w:r w:rsidRPr="00BB59A3">
        <w:rPr>
          <w:lang w:val="de-DE"/>
        </w:rPr>
        <w:t>8.6</w:t>
      </w:r>
      <w:r>
        <w:rPr>
          <w:lang w:val="de-DE"/>
        </w:rPr>
        <w:tab/>
      </w:r>
      <w:r w:rsidR="008C348E">
        <w:rPr>
          <w:lang w:val="de-DE"/>
        </w:rPr>
        <w:t>Tivian</w:t>
      </w:r>
      <w:r w:rsidRPr="00BB59A3">
        <w:rPr>
          <w:lang w:val="de-DE"/>
        </w:rPr>
        <w:t xml:space="preserve"> kann die Einhaltung der datenschutzrechtlichen Verpflichtungen seiner Unter</w:t>
      </w:r>
      <w:r w:rsidR="00504775">
        <w:rPr>
          <w:lang w:val="de-DE"/>
        </w:rPr>
        <w:t>auftrags</w:t>
      </w:r>
      <w:r w:rsidRPr="00BB59A3">
        <w:rPr>
          <w:lang w:val="de-DE"/>
        </w:rPr>
        <w:t xml:space="preserve">verarbeiter nachweisen, indem es entsprechende Zertifikate (wie ISO oder SOC) oder Prüfberichte von unabhängigen Dritten, die nicht älter als zwölf (12) Monate sind, zur Verfügung stellt. Die Überlassung eines </w:t>
      </w:r>
      <w:r w:rsidRPr="004A02BE">
        <w:rPr>
          <w:lang w:val="de-DE"/>
        </w:rPr>
        <w:t>Zertifikats oder Prüfberichts erfolgt vorbehaltlich einer Geheimhaltungsvereinbarung zwischen dem Kunden und dem Unter</w:t>
      </w:r>
      <w:r w:rsidR="00504775" w:rsidRPr="004A02BE">
        <w:rPr>
          <w:lang w:val="de-DE"/>
        </w:rPr>
        <w:t>auftrags</w:t>
      </w:r>
      <w:r w:rsidRPr="004A02BE">
        <w:rPr>
          <w:lang w:val="de-DE"/>
        </w:rPr>
        <w:t>verarbeiter.</w:t>
      </w:r>
      <w:r w:rsidR="00684492" w:rsidRPr="004A02BE">
        <w:rPr>
          <w:lang w:val="de-DE"/>
        </w:rPr>
        <w:t xml:space="preserve"> Der Kunde erklärt sich bereit, die Feststellungen als ausreichenden Nachweis für die Einhaltung der anwendbaren Datenschutzgesetze durch den Unterauftragsverarbeiter zu akzeptieren. </w:t>
      </w:r>
    </w:p>
    <w:p w14:paraId="66E92806" w14:textId="77777777" w:rsidR="00BB59A3" w:rsidRPr="00BB59A3" w:rsidRDefault="00BB59A3" w:rsidP="00BB59A3">
      <w:pPr>
        <w:ind w:left="567" w:hanging="567"/>
        <w:rPr>
          <w:lang w:val="de-DE"/>
        </w:rPr>
      </w:pPr>
      <w:r w:rsidRPr="004A02BE">
        <w:rPr>
          <w:lang w:val="de-DE"/>
        </w:rPr>
        <w:t>8.7</w:t>
      </w:r>
      <w:r w:rsidRPr="004A02BE">
        <w:rPr>
          <w:lang w:val="de-DE"/>
        </w:rPr>
        <w:tab/>
        <w:t>Jede Partei trägt die ihre Kosten für die Durchführung von Audits selbst</w:t>
      </w:r>
      <w:r w:rsidRPr="00BB59A3">
        <w:rPr>
          <w:lang w:val="de-DE"/>
        </w:rPr>
        <w:t>. Eine gegenseitige Kostenerstattung ist ausgeschlossen.</w:t>
      </w:r>
    </w:p>
    <w:p w14:paraId="19B16B03" w14:textId="77777777" w:rsidR="000F3410" w:rsidRPr="00504775" w:rsidRDefault="00504775" w:rsidP="00C90323">
      <w:pPr>
        <w:pStyle w:val="HeadingMO1"/>
        <w:rPr>
          <w:lang w:val="de-DE"/>
        </w:rPr>
      </w:pPr>
      <w:r w:rsidRPr="00504775">
        <w:rPr>
          <w:lang w:val="de-DE"/>
        </w:rPr>
        <w:t>Störungsmanagement und Benac</w:t>
      </w:r>
      <w:r>
        <w:rPr>
          <w:lang w:val="de-DE"/>
        </w:rPr>
        <w:t>h</w:t>
      </w:r>
      <w:r w:rsidRPr="00504775">
        <w:rPr>
          <w:lang w:val="de-DE"/>
        </w:rPr>
        <w:t>richtigung bei V</w:t>
      </w:r>
      <w:r>
        <w:rPr>
          <w:lang w:val="de-DE"/>
        </w:rPr>
        <w:t>erstößen</w:t>
      </w:r>
    </w:p>
    <w:p w14:paraId="46631D18" w14:textId="77777777" w:rsidR="00504775" w:rsidRPr="00504775" w:rsidRDefault="00504775" w:rsidP="00504775">
      <w:pPr>
        <w:ind w:left="567" w:hanging="567"/>
        <w:rPr>
          <w:lang w:val="de-DE"/>
        </w:rPr>
      </w:pPr>
      <w:r w:rsidRPr="00504775">
        <w:rPr>
          <w:lang w:val="de-DE"/>
        </w:rPr>
        <w:t>9.1</w:t>
      </w:r>
      <w:r>
        <w:rPr>
          <w:lang w:val="de-DE"/>
        </w:rPr>
        <w:tab/>
      </w:r>
      <w:r w:rsidR="008C348E">
        <w:rPr>
          <w:lang w:val="de-DE"/>
        </w:rPr>
        <w:t>Tivian</w:t>
      </w:r>
      <w:r w:rsidRPr="00504775">
        <w:rPr>
          <w:lang w:val="de-DE"/>
        </w:rPr>
        <w:t xml:space="preserve"> untersucht und reagiert auf Vorfälle, die den Verdacht eines unbefugten Zugriffs auf </w:t>
      </w:r>
      <w:r w:rsidR="000459DB">
        <w:rPr>
          <w:lang w:val="de-DE"/>
        </w:rPr>
        <w:t>p</w:t>
      </w:r>
      <w:r w:rsidRPr="00504775">
        <w:rPr>
          <w:lang w:val="de-DE"/>
        </w:rPr>
        <w:t xml:space="preserve">ersonenbezogene Daten oder deren Verarbeitung begründen. </w:t>
      </w:r>
      <w:r w:rsidR="008C348E">
        <w:rPr>
          <w:lang w:val="de-DE"/>
        </w:rPr>
        <w:t>Tivian</w:t>
      </w:r>
      <w:r w:rsidRPr="00504775">
        <w:rPr>
          <w:lang w:val="de-DE"/>
        </w:rPr>
        <w:t xml:space="preserve"> wird mit dem Kunden im Rahmen seiner internen Geschäftsabläufe mit den entsprechenden technischen Mitarbeitern und, falls erforderlich, mit externen Behörden zusammenarbeiten, um auf den Vorfall zu reagieren. Das Ziel der Reaktion auf einen Vorfall ist es, die Vertraulichkeit, Integrität und Verfügbarkeit der Softwareumgebung wiederherzustellen sowie die Ursachen und Abhilfemaßnahmen zu ermitteln.</w:t>
      </w:r>
    </w:p>
    <w:p w14:paraId="635FF4BD" w14:textId="77777777" w:rsidR="00504775" w:rsidRPr="00504775" w:rsidRDefault="00504775" w:rsidP="00504775">
      <w:pPr>
        <w:ind w:left="567" w:hanging="567"/>
        <w:rPr>
          <w:lang w:val="de-DE"/>
        </w:rPr>
      </w:pPr>
      <w:r w:rsidRPr="00504775">
        <w:rPr>
          <w:lang w:val="de-DE"/>
        </w:rPr>
        <w:t>9.2</w:t>
      </w:r>
      <w:r>
        <w:rPr>
          <w:lang w:val="de-DE"/>
        </w:rPr>
        <w:tab/>
      </w:r>
      <w:r w:rsidR="008C348E">
        <w:rPr>
          <w:lang w:val="de-DE"/>
        </w:rPr>
        <w:t>Tivian</w:t>
      </w:r>
      <w:r w:rsidRPr="00504775">
        <w:rPr>
          <w:lang w:val="de-DE"/>
        </w:rPr>
        <w:t xml:space="preserve"> wird den Kunden unverzüglich, spätestens jedoch innerhalb von 60 Stunden nach Bekanntwerden einer zufälligen oder unrechtmäßigen Vernichtung, eines Verlustes, einer Veränderung, einer unbefugten Offenlegung oder eines unbefugten Zugriffs auf die von </w:t>
      </w:r>
      <w:r w:rsidR="008C348E">
        <w:rPr>
          <w:lang w:val="de-DE"/>
        </w:rPr>
        <w:t>Tivian</w:t>
      </w:r>
      <w:r w:rsidRPr="00504775">
        <w:rPr>
          <w:lang w:val="de-DE"/>
        </w:rPr>
        <w:t xml:space="preserve"> verarbeiteten </w:t>
      </w:r>
      <w:r w:rsidR="000459DB">
        <w:rPr>
          <w:lang w:val="de-DE"/>
        </w:rPr>
        <w:t>p</w:t>
      </w:r>
      <w:r w:rsidRPr="00504775">
        <w:rPr>
          <w:lang w:val="de-DE"/>
        </w:rPr>
        <w:t xml:space="preserve">ersonenbezogenen Daten benachrichtigen. Sofern </w:t>
      </w:r>
      <w:r w:rsidR="008C348E">
        <w:rPr>
          <w:lang w:val="de-DE"/>
        </w:rPr>
        <w:t>Tivian</w:t>
      </w:r>
      <w:r w:rsidRPr="00504775">
        <w:rPr>
          <w:lang w:val="de-DE"/>
        </w:rPr>
        <w:t xml:space="preserve"> diese Informationen zur Verfügung stehen, umfasst die Mitteilung an den Kunden mindestens:</w:t>
      </w:r>
    </w:p>
    <w:p w14:paraId="733CDA63" w14:textId="77777777" w:rsidR="00504775" w:rsidRPr="00504775" w:rsidRDefault="00504775" w:rsidP="00504775">
      <w:pPr>
        <w:pStyle w:val="Listenabsatz"/>
        <w:numPr>
          <w:ilvl w:val="0"/>
          <w:numId w:val="40"/>
        </w:numPr>
        <w:ind w:left="851" w:hanging="284"/>
        <w:rPr>
          <w:lang w:val="de-DE"/>
        </w:rPr>
      </w:pPr>
      <w:r w:rsidRPr="00504775">
        <w:rPr>
          <w:lang w:val="de-DE"/>
        </w:rPr>
        <w:t xml:space="preserve">die Beschreibung der Art der Verletzung des Schutzes </w:t>
      </w:r>
      <w:r w:rsidR="000459DB">
        <w:rPr>
          <w:lang w:val="de-DE"/>
        </w:rPr>
        <w:t>p</w:t>
      </w:r>
      <w:r w:rsidRPr="00504775">
        <w:rPr>
          <w:lang w:val="de-DE"/>
        </w:rPr>
        <w:t xml:space="preserve">ersonenbezogener Daten, soweit möglich mit Angabe der Kategorien und der ungefähren Zahl der </w:t>
      </w:r>
      <w:r w:rsidR="000459DB">
        <w:rPr>
          <w:lang w:val="de-DE"/>
        </w:rPr>
        <w:t>b</w:t>
      </w:r>
      <w:r w:rsidRPr="00504775">
        <w:rPr>
          <w:lang w:val="de-DE"/>
        </w:rPr>
        <w:t xml:space="preserve">etroffenen Personen, der betroffenen Kategorien und der ungefähren Zahl der </w:t>
      </w:r>
      <w:r w:rsidR="000459DB">
        <w:rPr>
          <w:lang w:val="de-DE"/>
        </w:rPr>
        <w:t>b</w:t>
      </w:r>
      <w:r w:rsidRPr="00504775">
        <w:rPr>
          <w:lang w:val="de-DE"/>
        </w:rPr>
        <w:t>etroffenen personenbezogenen Datensätze;</w:t>
      </w:r>
    </w:p>
    <w:p w14:paraId="0092FF1B" w14:textId="77777777" w:rsidR="00504775" w:rsidRPr="00504775" w:rsidRDefault="00504775" w:rsidP="00504775">
      <w:pPr>
        <w:pStyle w:val="Listenabsatz"/>
        <w:numPr>
          <w:ilvl w:val="0"/>
          <w:numId w:val="40"/>
        </w:numPr>
        <w:ind w:left="851" w:hanging="284"/>
        <w:rPr>
          <w:lang w:val="de-DE"/>
        </w:rPr>
      </w:pPr>
      <w:r w:rsidRPr="00504775">
        <w:rPr>
          <w:lang w:val="de-DE"/>
        </w:rPr>
        <w:t>die Nennung de</w:t>
      </w:r>
      <w:r w:rsidR="00684492">
        <w:rPr>
          <w:lang w:val="de-DE"/>
        </w:rPr>
        <w:t>s</w:t>
      </w:r>
      <w:r w:rsidRPr="00504775">
        <w:rPr>
          <w:lang w:val="de-DE"/>
        </w:rPr>
        <w:t xml:space="preserve"> Namen und d</w:t>
      </w:r>
      <w:r w:rsidR="00684492">
        <w:rPr>
          <w:lang w:val="de-DE"/>
        </w:rPr>
        <w:t>er</w:t>
      </w:r>
      <w:r w:rsidRPr="00504775">
        <w:rPr>
          <w:lang w:val="de-DE"/>
        </w:rPr>
        <w:t xml:space="preserve"> Kontaktdaten des Datenschutzbeauftragten oder einer sonstigen Anlaufstelle für weitere Informationen;</w:t>
      </w:r>
    </w:p>
    <w:p w14:paraId="22515B18" w14:textId="77777777" w:rsidR="00504775" w:rsidRPr="00504775" w:rsidRDefault="00504775" w:rsidP="00504775">
      <w:pPr>
        <w:pStyle w:val="Listenabsatz"/>
        <w:numPr>
          <w:ilvl w:val="0"/>
          <w:numId w:val="40"/>
        </w:numPr>
        <w:ind w:left="851" w:hanging="284"/>
        <w:rPr>
          <w:lang w:val="de-DE"/>
        </w:rPr>
      </w:pPr>
      <w:r w:rsidRPr="00504775">
        <w:rPr>
          <w:lang w:val="de-DE"/>
        </w:rPr>
        <w:t xml:space="preserve">die Beschreibung der wahrscheinlichen Folgen der Verletzung des Schutzes </w:t>
      </w:r>
      <w:r w:rsidR="000459DB">
        <w:rPr>
          <w:lang w:val="de-DE"/>
        </w:rPr>
        <w:t>p</w:t>
      </w:r>
      <w:r w:rsidRPr="00504775">
        <w:rPr>
          <w:lang w:val="de-DE"/>
        </w:rPr>
        <w:t>ersonenbezogener Daten;</w:t>
      </w:r>
    </w:p>
    <w:p w14:paraId="2620689C" w14:textId="77777777" w:rsidR="00504775" w:rsidRPr="00504775" w:rsidRDefault="00504775" w:rsidP="00504775">
      <w:pPr>
        <w:pStyle w:val="Listenabsatz"/>
        <w:numPr>
          <w:ilvl w:val="0"/>
          <w:numId w:val="40"/>
        </w:numPr>
        <w:ind w:left="851" w:hanging="284"/>
        <w:rPr>
          <w:lang w:val="de-DE"/>
        </w:rPr>
      </w:pPr>
      <w:r w:rsidRPr="00504775">
        <w:rPr>
          <w:lang w:val="de-DE"/>
        </w:rPr>
        <w:t xml:space="preserve">die Beschreibung der von dem Kunden ergriffenen oder vorgeschlagenen Maßnahmen zur Behebung der Verletzung des Schutzes </w:t>
      </w:r>
      <w:r w:rsidR="000459DB">
        <w:rPr>
          <w:lang w:val="de-DE"/>
        </w:rPr>
        <w:t>p</w:t>
      </w:r>
      <w:r w:rsidRPr="00504775">
        <w:rPr>
          <w:lang w:val="de-DE"/>
        </w:rPr>
        <w:t>ersonenbezogener Daten und gegebenenfalls Maßnahmen zur Abmilderung ihrer möglichen nachteiligen Auswirkungen.</w:t>
      </w:r>
    </w:p>
    <w:p w14:paraId="4459F330" w14:textId="77777777" w:rsidR="00504775" w:rsidRPr="00504775" w:rsidRDefault="00504775" w:rsidP="00504775">
      <w:pPr>
        <w:ind w:left="567" w:hanging="567"/>
        <w:rPr>
          <w:lang w:val="de-DE"/>
        </w:rPr>
      </w:pPr>
      <w:r w:rsidRPr="00504775">
        <w:rPr>
          <w:lang w:val="de-DE"/>
        </w:rPr>
        <w:t>9.3</w:t>
      </w:r>
      <w:r>
        <w:rPr>
          <w:lang w:val="de-DE"/>
        </w:rPr>
        <w:tab/>
      </w:r>
      <w:r w:rsidRPr="00504775">
        <w:rPr>
          <w:lang w:val="de-DE"/>
        </w:rPr>
        <w:t xml:space="preserve">Soweit dies nach der DSGVO erforderlich ist und der Kunde dies wünscht, wird </w:t>
      </w:r>
      <w:r w:rsidR="008C348E">
        <w:rPr>
          <w:lang w:val="de-DE"/>
        </w:rPr>
        <w:t>Tivian</w:t>
      </w:r>
      <w:r w:rsidRPr="00504775">
        <w:rPr>
          <w:lang w:val="de-DE"/>
        </w:rPr>
        <w:t xml:space="preserve"> den Kunden bei der Verpflichtung unterstützen, die Aufsichtsbehörde über einen Verstoß gegen Datenschutzbestimmungen zu informieren.</w:t>
      </w:r>
    </w:p>
    <w:p w14:paraId="49D357B5" w14:textId="77777777" w:rsidR="00AA43E9" w:rsidRPr="00E37D72" w:rsidRDefault="00504775" w:rsidP="00C90323">
      <w:pPr>
        <w:pStyle w:val="HeadingMO1"/>
        <w:rPr>
          <w:lang w:val="de-DE"/>
        </w:rPr>
      </w:pPr>
      <w:r>
        <w:rPr>
          <w:lang w:val="de-DE"/>
        </w:rPr>
        <w:t xml:space="preserve">Anfragen </w:t>
      </w:r>
      <w:r w:rsidR="00684492">
        <w:rPr>
          <w:lang w:val="de-DE"/>
        </w:rPr>
        <w:t>b</w:t>
      </w:r>
      <w:r>
        <w:rPr>
          <w:lang w:val="de-DE"/>
        </w:rPr>
        <w:t>etroffene</w:t>
      </w:r>
      <w:r w:rsidR="007F7DE6">
        <w:rPr>
          <w:lang w:val="de-DE"/>
        </w:rPr>
        <w:t>r Personen</w:t>
      </w:r>
    </w:p>
    <w:p w14:paraId="4BD8A60D" w14:textId="77777777" w:rsidR="00504775" w:rsidRPr="00504775" w:rsidRDefault="00504775" w:rsidP="00504775">
      <w:pPr>
        <w:ind w:left="567" w:hanging="567"/>
        <w:rPr>
          <w:lang w:val="de-DE"/>
        </w:rPr>
      </w:pPr>
      <w:r w:rsidRPr="00504775">
        <w:rPr>
          <w:lang w:val="de-DE"/>
        </w:rPr>
        <w:t>10.1</w:t>
      </w:r>
      <w:r>
        <w:rPr>
          <w:lang w:val="de-DE"/>
        </w:rPr>
        <w:tab/>
      </w:r>
      <w:r w:rsidRPr="00504775">
        <w:rPr>
          <w:lang w:val="de-DE"/>
        </w:rPr>
        <w:t xml:space="preserve">In Anbetracht des Gegenstands der Verarbeitung wird </w:t>
      </w:r>
      <w:r w:rsidR="008C348E">
        <w:rPr>
          <w:lang w:val="de-DE"/>
        </w:rPr>
        <w:t>Tivian</w:t>
      </w:r>
      <w:r w:rsidRPr="00504775">
        <w:rPr>
          <w:lang w:val="de-DE"/>
        </w:rPr>
        <w:t xml:space="preserve"> geeignete technische und organisatorische Maßnahmen ergreifen, um den Kunden zu unterstützen, seiner Pflicht zur Beantwortung von Anträgen auf Wahrnehmung der Rechte der </w:t>
      </w:r>
      <w:r w:rsidR="00684492">
        <w:rPr>
          <w:lang w:val="de-DE"/>
        </w:rPr>
        <w:t>b</w:t>
      </w:r>
      <w:r w:rsidRPr="00504775">
        <w:rPr>
          <w:lang w:val="de-DE"/>
        </w:rPr>
        <w:t>etroffenen Person nachzukommen.</w:t>
      </w:r>
      <w:r>
        <w:rPr>
          <w:lang w:val="de-DE"/>
        </w:rPr>
        <w:t xml:space="preserve"> </w:t>
      </w:r>
      <w:r w:rsidR="008C348E">
        <w:rPr>
          <w:lang w:val="de-DE"/>
        </w:rPr>
        <w:t>Tivian</w:t>
      </w:r>
      <w:r w:rsidRPr="00504775">
        <w:rPr>
          <w:lang w:val="de-DE"/>
        </w:rPr>
        <w:t xml:space="preserve"> wird den Kunden, soweit dies gesetzlich zulässig ist, umgehend darüber benachrichtigen, wenn </w:t>
      </w:r>
      <w:r w:rsidR="008C348E">
        <w:rPr>
          <w:lang w:val="de-DE"/>
        </w:rPr>
        <w:t>Tivian</w:t>
      </w:r>
      <w:r w:rsidRPr="00504775">
        <w:rPr>
          <w:lang w:val="de-DE"/>
        </w:rPr>
        <w:t xml:space="preserve"> von </w:t>
      </w:r>
      <w:r w:rsidR="00684492">
        <w:rPr>
          <w:lang w:val="de-DE"/>
        </w:rPr>
        <w:t>einer betroffenen Person</w:t>
      </w:r>
      <w:r w:rsidRPr="00504775">
        <w:rPr>
          <w:lang w:val="de-DE"/>
        </w:rPr>
        <w:t xml:space="preserve"> einen Antrag auf Zugang, Berichtigung, Änderung oder Löschung seiner </w:t>
      </w:r>
      <w:r w:rsidR="000459DB">
        <w:rPr>
          <w:lang w:val="de-DE"/>
        </w:rPr>
        <w:t>p</w:t>
      </w:r>
      <w:r w:rsidRPr="00504775">
        <w:rPr>
          <w:lang w:val="de-DE"/>
        </w:rPr>
        <w:t xml:space="preserve">ersonenbezogenen Daten erhält. </w:t>
      </w:r>
      <w:r w:rsidR="008C348E">
        <w:rPr>
          <w:lang w:val="de-DE"/>
        </w:rPr>
        <w:t>Tivian</w:t>
      </w:r>
      <w:r w:rsidRPr="00504775">
        <w:rPr>
          <w:lang w:val="de-DE"/>
        </w:rPr>
        <w:t xml:space="preserve"> wird ohne vorherige schriftliche Zustimmung des Kunden nicht auf die Anfrage </w:t>
      </w:r>
      <w:r w:rsidR="00684492">
        <w:rPr>
          <w:lang w:val="de-DE"/>
        </w:rPr>
        <w:t>der betroffenen Person</w:t>
      </w:r>
      <w:r w:rsidRPr="00504775">
        <w:rPr>
          <w:lang w:val="de-DE"/>
        </w:rPr>
        <w:t xml:space="preserve"> antworten, mit Ausnahme einer Bestätigung, dass sich die Anfrage auf den Kunden bezieht. </w:t>
      </w:r>
      <w:r w:rsidR="008C348E">
        <w:rPr>
          <w:lang w:val="de-DE"/>
        </w:rPr>
        <w:t>Tivian</w:t>
      </w:r>
      <w:r w:rsidRPr="00504775">
        <w:rPr>
          <w:lang w:val="de-DE"/>
        </w:rPr>
        <w:t xml:space="preserve"> wird jede Anfrage von </w:t>
      </w:r>
      <w:r w:rsidR="00684492">
        <w:rPr>
          <w:lang w:val="de-DE"/>
        </w:rPr>
        <w:t>b</w:t>
      </w:r>
      <w:r w:rsidRPr="00504775">
        <w:rPr>
          <w:lang w:val="de-DE"/>
        </w:rPr>
        <w:t>etroffenen</w:t>
      </w:r>
      <w:r w:rsidR="00684492">
        <w:rPr>
          <w:lang w:val="de-DE"/>
        </w:rPr>
        <w:t xml:space="preserve"> Personen</w:t>
      </w:r>
      <w:r w:rsidRPr="00504775">
        <w:rPr>
          <w:lang w:val="de-DE"/>
        </w:rPr>
        <w:t xml:space="preserve"> an den Kunden weiterleiten.</w:t>
      </w:r>
    </w:p>
    <w:p w14:paraId="51671EC2" w14:textId="77777777" w:rsidR="00504775" w:rsidRPr="00504775" w:rsidRDefault="00504775" w:rsidP="00504775">
      <w:pPr>
        <w:ind w:left="567" w:hanging="567"/>
        <w:rPr>
          <w:lang w:val="de-DE"/>
        </w:rPr>
      </w:pPr>
      <w:r w:rsidRPr="00504775">
        <w:rPr>
          <w:lang w:val="de-DE"/>
        </w:rPr>
        <w:t>10.2</w:t>
      </w:r>
      <w:r>
        <w:rPr>
          <w:lang w:val="de-DE"/>
        </w:rPr>
        <w:tab/>
      </w:r>
      <w:r w:rsidRPr="00504775">
        <w:rPr>
          <w:lang w:val="de-DE"/>
        </w:rPr>
        <w:t xml:space="preserve">Sofern der Kunde infolge der Softwarenutzung oder der Entgegennahme der Leistungen keine Möglichkeit hat, </w:t>
      </w:r>
      <w:r w:rsidR="000459DB">
        <w:rPr>
          <w:lang w:val="de-DE"/>
        </w:rPr>
        <w:t>p</w:t>
      </w:r>
      <w:r w:rsidRPr="00504775">
        <w:rPr>
          <w:lang w:val="de-DE"/>
        </w:rPr>
        <w:t>ersonenbezogene Daten gemäß den Datenschutzgesetze</w:t>
      </w:r>
      <w:r w:rsidR="00BE25C4">
        <w:rPr>
          <w:lang w:val="de-DE"/>
        </w:rPr>
        <w:t>n</w:t>
      </w:r>
      <w:r w:rsidRPr="00504775">
        <w:rPr>
          <w:lang w:val="de-DE"/>
        </w:rPr>
        <w:t xml:space="preserve"> zu korrigieren, zu ändern, zu sperren oder zu löschen, wird </w:t>
      </w:r>
      <w:r w:rsidR="008C348E">
        <w:rPr>
          <w:lang w:val="de-DE"/>
        </w:rPr>
        <w:t>Tivian</w:t>
      </w:r>
      <w:r w:rsidRPr="00504775">
        <w:rPr>
          <w:lang w:val="de-DE"/>
        </w:rPr>
        <w:t xml:space="preserve"> auf Wunsch des Kunden alles Notwendige unternehmen, um solche Handlungen zu ermöglichen, soweit dies </w:t>
      </w:r>
      <w:r w:rsidR="008C348E">
        <w:rPr>
          <w:lang w:val="de-DE"/>
        </w:rPr>
        <w:t>Tivian</w:t>
      </w:r>
      <w:r w:rsidRPr="00504775">
        <w:rPr>
          <w:lang w:val="de-DE"/>
        </w:rPr>
        <w:t xml:space="preserve"> rechtlich gestattet ist.</w:t>
      </w:r>
    </w:p>
    <w:p w14:paraId="7C13D0BD" w14:textId="77777777" w:rsidR="00504775" w:rsidRPr="00504775" w:rsidRDefault="00504775" w:rsidP="00504775">
      <w:pPr>
        <w:ind w:left="567" w:hanging="567"/>
        <w:rPr>
          <w:lang w:val="de-DE"/>
        </w:rPr>
      </w:pPr>
      <w:r w:rsidRPr="00504775">
        <w:rPr>
          <w:lang w:val="de-DE"/>
        </w:rPr>
        <w:t>10.3</w:t>
      </w:r>
      <w:r>
        <w:rPr>
          <w:lang w:val="de-DE"/>
        </w:rPr>
        <w:tab/>
      </w:r>
      <w:r w:rsidRPr="00504775">
        <w:rPr>
          <w:lang w:val="de-DE"/>
        </w:rPr>
        <w:t xml:space="preserve">Der Kunde weist </w:t>
      </w:r>
      <w:r w:rsidR="008C348E">
        <w:rPr>
          <w:lang w:val="de-DE"/>
        </w:rPr>
        <w:t>Tivian</w:t>
      </w:r>
      <w:r w:rsidRPr="00504775">
        <w:rPr>
          <w:lang w:val="de-DE"/>
        </w:rPr>
        <w:t xml:space="preserve"> an, ihm im Rahmen des technisch Möglichen den Zugang zu den </w:t>
      </w:r>
      <w:r w:rsidR="000459DB">
        <w:rPr>
          <w:lang w:val="de-DE"/>
        </w:rPr>
        <w:t>p</w:t>
      </w:r>
      <w:r w:rsidRPr="00504775">
        <w:rPr>
          <w:lang w:val="de-DE"/>
        </w:rPr>
        <w:t>ersonenbezogenen Daten der Befragten und die Möglichkeit, diese zu bearbeiten, zu verschaffen.</w:t>
      </w:r>
    </w:p>
    <w:p w14:paraId="1F3BE1D1" w14:textId="77777777" w:rsidR="00504775" w:rsidRPr="00504775" w:rsidRDefault="00504775" w:rsidP="00504775">
      <w:pPr>
        <w:ind w:left="567" w:hanging="567"/>
        <w:rPr>
          <w:lang w:val="de-DE"/>
        </w:rPr>
      </w:pPr>
      <w:r w:rsidRPr="00504775">
        <w:rPr>
          <w:lang w:val="de-DE"/>
        </w:rPr>
        <w:t>10.4</w:t>
      </w:r>
      <w:r>
        <w:rPr>
          <w:lang w:val="de-DE"/>
        </w:rPr>
        <w:tab/>
      </w:r>
      <w:r w:rsidRPr="00504775">
        <w:rPr>
          <w:lang w:val="de-DE"/>
        </w:rPr>
        <w:t>Die rechtliche Verantwortung dafür, dass die Datenverarbeitung mit de</w:t>
      </w:r>
      <w:r w:rsidR="00BE25C4">
        <w:rPr>
          <w:lang w:val="de-DE"/>
        </w:rPr>
        <w:t>n</w:t>
      </w:r>
      <w:r w:rsidRPr="00504775">
        <w:rPr>
          <w:lang w:val="de-DE"/>
        </w:rPr>
        <w:t xml:space="preserve"> geltenden Datenschutzgesetzen vereinbar ist, wenn der Kunde auf die </w:t>
      </w:r>
      <w:r w:rsidR="000459DB">
        <w:rPr>
          <w:lang w:val="de-DE"/>
        </w:rPr>
        <w:t>p</w:t>
      </w:r>
      <w:r w:rsidRPr="00504775">
        <w:rPr>
          <w:lang w:val="de-DE"/>
        </w:rPr>
        <w:t>ersonenbezogenen Daten einzelner Befragter zugreift und diese bearbeitet, liegt ausschließlich beim Kunden.</w:t>
      </w:r>
    </w:p>
    <w:p w14:paraId="5752CBD7" w14:textId="77777777" w:rsidR="00504775" w:rsidRPr="00504775" w:rsidRDefault="00504775" w:rsidP="00504775">
      <w:pPr>
        <w:ind w:left="567" w:hanging="567"/>
        <w:rPr>
          <w:lang w:val="de-DE"/>
        </w:rPr>
      </w:pPr>
      <w:r w:rsidRPr="00504775">
        <w:rPr>
          <w:lang w:val="de-DE"/>
        </w:rPr>
        <w:t>10.5</w:t>
      </w:r>
      <w:r>
        <w:rPr>
          <w:lang w:val="de-DE"/>
        </w:rPr>
        <w:tab/>
      </w:r>
      <w:r w:rsidR="008C348E">
        <w:rPr>
          <w:lang w:val="de-DE"/>
        </w:rPr>
        <w:t>Tivian</w:t>
      </w:r>
      <w:r w:rsidRPr="00504775">
        <w:rPr>
          <w:lang w:val="de-DE"/>
        </w:rPr>
        <w:t xml:space="preserve"> wird den Kunden bei der Bearbeitung von Anfragen </w:t>
      </w:r>
      <w:r w:rsidR="000459DB">
        <w:rPr>
          <w:lang w:val="de-DE"/>
        </w:rPr>
        <w:t>b</w:t>
      </w:r>
      <w:r w:rsidRPr="00504775">
        <w:rPr>
          <w:lang w:val="de-DE"/>
        </w:rPr>
        <w:t>etroffener</w:t>
      </w:r>
      <w:r w:rsidR="000459DB">
        <w:rPr>
          <w:lang w:val="de-DE"/>
        </w:rPr>
        <w:t xml:space="preserve"> Personen</w:t>
      </w:r>
      <w:r w:rsidRPr="00504775">
        <w:rPr>
          <w:lang w:val="de-DE"/>
        </w:rPr>
        <w:t xml:space="preserve"> auf Zugang zu ihren </w:t>
      </w:r>
      <w:r w:rsidR="000459DB">
        <w:rPr>
          <w:lang w:val="de-DE"/>
        </w:rPr>
        <w:t>p</w:t>
      </w:r>
      <w:r w:rsidRPr="00504775">
        <w:rPr>
          <w:lang w:val="de-DE"/>
        </w:rPr>
        <w:t>ersonenbezogenen Daten in angemessener Weise unterstützen und dem Kunden behilflich sein, soweit dies gesetzlich zulässig ist und soweit der Kunde keine Möglichkeit besitzt, die Ansprüche de</w:t>
      </w:r>
      <w:r w:rsidR="000459DB">
        <w:rPr>
          <w:lang w:val="de-DE"/>
        </w:rPr>
        <w:t>r</w:t>
      </w:r>
      <w:r w:rsidRPr="00504775">
        <w:rPr>
          <w:lang w:val="de-DE"/>
        </w:rPr>
        <w:t xml:space="preserve"> </w:t>
      </w:r>
      <w:r w:rsidR="000459DB">
        <w:rPr>
          <w:lang w:val="de-DE"/>
        </w:rPr>
        <w:t>b</w:t>
      </w:r>
      <w:r w:rsidRPr="00504775">
        <w:rPr>
          <w:lang w:val="de-DE"/>
        </w:rPr>
        <w:t>etroffenen</w:t>
      </w:r>
      <w:r w:rsidR="000459DB">
        <w:rPr>
          <w:lang w:val="de-DE"/>
        </w:rPr>
        <w:t xml:space="preserve"> Person</w:t>
      </w:r>
      <w:r w:rsidR="00684492">
        <w:rPr>
          <w:lang w:val="de-DE"/>
        </w:rPr>
        <w:t>en</w:t>
      </w:r>
      <w:r w:rsidRPr="00504775">
        <w:rPr>
          <w:lang w:val="de-DE"/>
        </w:rPr>
        <w:t xml:space="preserve"> durch die Nutzung der Software oder der Services selbst zu erfüllen.</w:t>
      </w:r>
    </w:p>
    <w:p w14:paraId="1E62EACC" w14:textId="77777777" w:rsidR="00504775" w:rsidRPr="00504775" w:rsidRDefault="00504775" w:rsidP="00504775">
      <w:pPr>
        <w:ind w:left="567" w:hanging="567"/>
        <w:rPr>
          <w:lang w:val="de-DE"/>
        </w:rPr>
      </w:pPr>
      <w:r w:rsidRPr="00504775">
        <w:rPr>
          <w:lang w:val="de-DE"/>
        </w:rPr>
        <w:t>10.6</w:t>
      </w:r>
      <w:r>
        <w:rPr>
          <w:lang w:val="de-DE"/>
        </w:rPr>
        <w:tab/>
      </w:r>
      <w:r w:rsidR="008C348E">
        <w:rPr>
          <w:lang w:val="de-DE"/>
        </w:rPr>
        <w:t>Tivian</w:t>
      </w:r>
      <w:r w:rsidRPr="00504775">
        <w:rPr>
          <w:lang w:val="de-DE"/>
        </w:rPr>
        <w:t xml:space="preserve"> darf die </w:t>
      </w:r>
      <w:r w:rsidR="000459DB">
        <w:rPr>
          <w:lang w:val="de-DE"/>
        </w:rPr>
        <w:t>p</w:t>
      </w:r>
      <w:r w:rsidRPr="00504775">
        <w:rPr>
          <w:lang w:val="de-DE"/>
        </w:rPr>
        <w:t xml:space="preserve">ersonenbezogenen Daten von </w:t>
      </w:r>
      <w:r w:rsidR="000459DB">
        <w:rPr>
          <w:lang w:val="de-DE"/>
        </w:rPr>
        <w:t>betroffenen Personen</w:t>
      </w:r>
      <w:r w:rsidR="000459DB" w:rsidRPr="00504775">
        <w:rPr>
          <w:lang w:val="de-DE"/>
        </w:rPr>
        <w:t xml:space="preserve"> </w:t>
      </w:r>
      <w:r w:rsidRPr="00504775">
        <w:rPr>
          <w:lang w:val="de-DE"/>
        </w:rPr>
        <w:t xml:space="preserve">nicht gegenüber Dritten offenlegen oder Dritten zugänglich machen. Wird eine Anfrage bezüglich einer solchen Offenlegung oder eines Zugriffs an </w:t>
      </w:r>
      <w:r w:rsidR="008C348E">
        <w:rPr>
          <w:lang w:val="de-DE"/>
        </w:rPr>
        <w:t>Tivian</w:t>
      </w:r>
      <w:r w:rsidRPr="00504775">
        <w:rPr>
          <w:lang w:val="de-DE"/>
        </w:rPr>
        <w:t xml:space="preserve"> gerichtet, leitet </w:t>
      </w:r>
      <w:r w:rsidR="008C348E">
        <w:rPr>
          <w:lang w:val="de-DE"/>
        </w:rPr>
        <w:t>Tivian</w:t>
      </w:r>
      <w:r w:rsidRPr="00504775">
        <w:rPr>
          <w:lang w:val="de-DE"/>
        </w:rPr>
        <w:t xml:space="preserve"> diese Anfrage an den Kunden weiter.</w:t>
      </w:r>
    </w:p>
    <w:p w14:paraId="53D658F8" w14:textId="77777777" w:rsidR="00AA43E9" w:rsidRPr="00E37D72" w:rsidRDefault="008C348E" w:rsidP="00C90323">
      <w:pPr>
        <w:pStyle w:val="HeadingMO1"/>
        <w:rPr>
          <w:lang w:val="de-DE"/>
        </w:rPr>
      </w:pPr>
      <w:r>
        <w:rPr>
          <w:lang w:val="de-DE"/>
        </w:rPr>
        <w:t>Tivian</w:t>
      </w:r>
      <w:r w:rsidR="00504775">
        <w:rPr>
          <w:lang w:val="de-DE"/>
        </w:rPr>
        <w:t xml:space="preserve"> Mitarbeiter</w:t>
      </w:r>
    </w:p>
    <w:p w14:paraId="611FF929" w14:textId="77777777" w:rsidR="00DB1B2F" w:rsidRPr="00E37D72" w:rsidRDefault="008C348E" w:rsidP="00BE476F">
      <w:pPr>
        <w:rPr>
          <w:lang w:val="de-DE"/>
        </w:rPr>
      </w:pPr>
      <w:r>
        <w:rPr>
          <w:lang w:val="de-DE"/>
        </w:rPr>
        <w:t>Tivian</w:t>
      </w:r>
      <w:r w:rsidR="00504775" w:rsidRPr="00504775">
        <w:rPr>
          <w:lang w:val="de-DE"/>
        </w:rPr>
        <w:t xml:space="preserve"> stellt sicher, dass seine Mitarbeiter, die mit der Verarbeitung </w:t>
      </w:r>
      <w:r w:rsidR="000459DB">
        <w:rPr>
          <w:lang w:val="de-DE"/>
        </w:rPr>
        <w:t>p</w:t>
      </w:r>
      <w:r w:rsidR="00504775" w:rsidRPr="00504775">
        <w:rPr>
          <w:lang w:val="de-DE"/>
        </w:rPr>
        <w:t xml:space="preserve">ersonenbezogener Daten befasst sind, über den vertraulichen Charakter der </w:t>
      </w:r>
      <w:r w:rsidR="000459DB">
        <w:rPr>
          <w:lang w:val="de-DE"/>
        </w:rPr>
        <w:t>p</w:t>
      </w:r>
      <w:r w:rsidR="00504775" w:rsidRPr="00504775">
        <w:rPr>
          <w:lang w:val="de-DE"/>
        </w:rPr>
        <w:t xml:space="preserve">ersonenbezogenen Daten informiert sind, ein legitimes Interesse für den Zugang zu </w:t>
      </w:r>
      <w:r w:rsidR="000459DB">
        <w:rPr>
          <w:lang w:val="de-DE"/>
        </w:rPr>
        <w:t>p</w:t>
      </w:r>
      <w:r w:rsidR="00504775" w:rsidRPr="00504775">
        <w:rPr>
          <w:lang w:val="de-DE"/>
        </w:rPr>
        <w:t xml:space="preserve">ersonenbezogenen Daten haben, um die Verpflichtungen von </w:t>
      </w:r>
      <w:r>
        <w:rPr>
          <w:lang w:val="de-DE"/>
        </w:rPr>
        <w:t>Tivian</w:t>
      </w:r>
      <w:r w:rsidR="00504775" w:rsidRPr="00504775">
        <w:rPr>
          <w:lang w:val="de-DE"/>
        </w:rPr>
        <w:t xml:space="preserve"> im Rahmen dieser AVV und der Vereinbarung zu erfüllen, eine geeignete Schulung in Bezug auf ihre Verantwortlichkeiten erhalten haben und einer Geheimhaltungsverpflichtung unterliegen, die über das Ende der Beschäftigung bei </w:t>
      </w:r>
      <w:r>
        <w:rPr>
          <w:lang w:val="de-DE"/>
        </w:rPr>
        <w:t>Tivian</w:t>
      </w:r>
      <w:r w:rsidR="00504775" w:rsidRPr="00504775">
        <w:rPr>
          <w:lang w:val="de-DE"/>
        </w:rPr>
        <w:t xml:space="preserve"> hinaus fortbesteht.</w:t>
      </w:r>
      <w:r w:rsidR="00B01D88" w:rsidRPr="00E37D72">
        <w:rPr>
          <w:lang w:val="de-DE"/>
        </w:rPr>
        <w:t xml:space="preserve"> </w:t>
      </w:r>
    </w:p>
    <w:p w14:paraId="22A67649" w14:textId="77777777" w:rsidR="00552768" w:rsidRPr="00E37D72" w:rsidRDefault="00504775" w:rsidP="00C90323">
      <w:pPr>
        <w:pStyle w:val="HeadingMO1"/>
        <w:rPr>
          <w:lang w:val="de-DE"/>
        </w:rPr>
      </w:pPr>
      <w:r>
        <w:rPr>
          <w:lang w:val="de-DE"/>
        </w:rPr>
        <w:lastRenderedPageBreak/>
        <w:t>Datenschutzbeauftragter</w:t>
      </w:r>
    </w:p>
    <w:p w14:paraId="67148092" w14:textId="77777777" w:rsidR="00684492" w:rsidRDefault="00504775" w:rsidP="00504775">
      <w:pPr>
        <w:rPr>
          <w:lang w:val="de-DE"/>
        </w:rPr>
      </w:pPr>
      <w:r w:rsidRPr="00504775">
        <w:rPr>
          <w:lang w:val="de-DE"/>
        </w:rPr>
        <w:t xml:space="preserve">Die </w:t>
      </w:r>
      <w:r w:rsidR="008C348E">
        <w:rPr>
          <w:lang w:val="de-DE"/>
        </w:rPr>
        <w:t>Tivian</w:t>
      </w:r>
      <w:r w:rsidRPr="00504775">
        <w:rPr>
          <w:lang w:val="de-DE"/>
        </w:rPr>
        <w:t xml:space="preserve"> Group hat einen oder mehrere Datenschutzbeauftragte ernannt, soweit dies nach den Datenschutzgesetzen erforderlich ist. Die ernannte(n) Datenschutzbeauftragte(n) können unter </w:t>
      </w:r>
      <w:hyperlink r:id="rId18" w:history="1">
        <w:r w:rsidR="000515FE" w:rsidRPr="00523D97">
          <w:rPr>
            <w:rStyle w:val="Hyperlink"/>
            <w:lang w:val="de-DE"/>
          </w:rPr>
          <w:t>dataprotectionofficer@tivian.com</w:t>
        </w:r>
      </w:hyperlink>
      <w:r w:rsidR="000515FE">
        <w:rPr>
          <w:lang w:val="de-DE"/>
        </w:rPr>
        <w:t xml:space="preserve"> </w:t>
      </w:r>
      <w:r w:rsidRPr="00504775">
        <w:rPr>
          <w:lang w:val="de-DE"/>
        </w:rPr>
        <w:t>kontaktiert werden. Weitergehende Kontaktinformationen können unter</w:t>
      </w:r>
      <w:r w:rsidR="0029064C">
        <w:rPr>
          <w:lang w:val="de-DE"/>
        </w:rPr>
        <w:t xml:space="preserve"> </w:t>
      </w:r>
      <w:hyperlink r:id="rId19" w:history="1">
        <w:r w:rsidR="000515FE" w:rsidRPr="000515FE">
          <w:rPr>
            <w:rStyle w:val="Hyperlink"/>
            <w:lang w:val="de-DE"/>
          </w:rPr>
          <w:t>https://www.tivian.com/de/trust-center/</w:t>
        </w:r>
      </w:hyperlink>
      <w:r w:rsidR="0029064C">
        <w:rPr>
          <w:lang w:val="de-DE"/>
        </w:rPr>
        <w:t xml:space="preserve"> </w:t>
      </w:r>
      <w:r w:rsidRPr="00504775">
        <w:rPr>
          <w:lang w:val="de-DE"/>
        </w:rPr>
        <w:t>abgerufen werden.</w:t>
      </w:r>
    </w:p>
    <w:p w14:paraId="189547C5" w14:textId="77777777" w:rsidR="00176798" w:rsidRDefault="00176798" w:rsidP="00504775">
      <w:pPr>
        <w:rPr>
          <w:lang w:val="de-DE"/>
        </w:rPr>
      </w:pPr>
    </w:p>
    <w:p w14:paraId="31EF052B" w14:textId="77777777" w:rsidR="000F3410" w:rsidRPr="00E37D72" w:rsidRDefault="00504775" w:rsidP="00C90323">
      <w:pPr>
        <w:pStyle w:val="HeadingMO1"/>
        <w:rPr>
          <w:lang w:val="de-DE"/>
        </w:rPr>
      </w:pPr>
      <w:r>
        <w:rPr>
          <w:lang w:val="de-DE"/>
        </w:rPr>
        <w:t>Löschung personenbezogener Daten</w:t>
      </w:r>
    </w:p>
    <w:p w14:paraId="39A609BB" w14:textId="77777777" w:rsidR="00504775" w:rsidRPr="00504775" w:rsidRDefault="008C348E" w:rsidP="00504775">
      <w:pPr>
        <w:rPr>
          <w:lang w:val="de-DE"/>
        </w:rPr>
      </w:pPr>
      <w:r>
        <w:rPr>
          <w:lang w:val="de-DE"/>
        </w:rPr>
        <w:t>Tivian</w:t>
      </w:r>
      <w:r w:rsidR="00BE25C4" w:rsidRPr="00504775">
        <w:rPr>
          <w:lang w:val="de-DE"/>
        </w:rPr>
        <w:t>’s</w:t>
      </w:r>
      <w:r w:rsidR="00504775" w:rsidRPr="00504775">
        <w:rPr>
          <w:lang w:val="de-DE"/>
        </w:rPr>
        <w:t xml:space="preserve"> Services ermöglicht dem Kunden, </w:t>
      </w:r>
      <w:r w:rsidR="000459DB">
        <w:rPr>
          <w:lang w:val="de-DE"/>
        </w:rPr>
        <w:t>p</w:t>
      </w:r>
      <w:r w:rsidR="00504775" w:rsidRPr="00504775">
        <w:rPr>
          <w:lang w:val="de-DE"/>
        </w:rPr>
        <w:t xml:space="preserve">ersonenbezogene Daten gemäß der Dokumentation abzurufen, zu berichtigen oder zu löschen. Nach Beendigung der Vereinbarung löscht </w:t>
      </w:r>
      <w:r>
        <w:rPr>
          <w:lang w:val="de-DE"/>
        </w:rPr>
        <w:t>Tivian</w:t>
      </w:r>
      <w:r w:rsidR="00504775" w:rsidRPr="00504775">
        <w:rPr>
          <w:lang w:val="de-DE"/>
        </w:rPr>
        <w:t xml:space="preserve"> alle </w:t>
      </w:r>
      <w:r w:rsidR="000459DB">
        <w:rPr>
          <w:lang w:val="de-DE"/>
        </w:rPr>
        <w:t>p</w:t>
      </w:r>
      <w:r w:rsidR="00504775" w:rsidRPr="00504775">
        <w:rPr>
          <w:lang w:val="de-DE"/>
        </w:rPr>
        <w:t xml:space="preserve">ersonenbezogenen Daten im Rahmen des ordnungsgemäßen Geschäftsablaufs und in Übereinstimmung mit der zu diesem Zeitpunkt geltenden Löschroutine von </w:t>
      </w:r>
      <w:r>
        <w:rPr>
          <w:lang w:val="de-DE"/>
        </w:rPr>
        <w:t>Tivian</w:t>
      </w:r>
      <w:r w:rsidR="00504775" w:rsidRPr="00504775">
        <w:rPr>
          <w:lang w:val="de-DE"/>
        </w:rPr>
        <w:t>, jedoch nicht später als 60 Tage, sofern sich aus gesetzlichen Vorschriften nicht etwas anderes ergibt.</w:t>
      </w:r>
      <w:r w:rsidR="00504775">
        <w:rPr>
          <w:lang w:val="de-DE"/>
        </w:rPr>
        <w:t xml:space="preserve"> </w:t>
      </w:r>
      <w:r w:rsidR="00504775" w:rsidRPr="00504775">
        <w:rPr>
          <w:lang w:val="de-DE"/>
        </w:rPr>
        <w:t xml:space="preserve">Der Kunde ist dafür verantwortlich, seine </w:t>
      </w:r>
      <w:r w:rsidR="008C10D1">
        <w:rPr>
          <w:lang w:val="de-DE"/>
        </w:rPr>
        <w:t>p</w:t>
      </w:r>
      <w:r w:rsidR="00504775" w:rsidRPr="00504775">
        <w:rPr>
          <w:lang w:val="de-DE"/>
        </w:rPr>
        <w:t>ersonenbezogenen Daten vor der Beendigung der Vereinbarung zu exportieren.</w:t>
      </w:r>
    </w:p>
    <w:p w14:paraId="31D00CDF" w14:textId="77777777" w:rsidR="000F3410" w:rsidRPr="00E37D72" w:rsidRDefault="00504775" w:rsidP="00C90323">
      <w:pPr>
        <w:pStyle w:val="HeadingMO1"/>
        <w:rPr>
          <w:lang w:val="de-DE"/>
        </w:rPr>
      </w:pPr>
      <w:r>
        <w:rPr>
          <w:lang w:val="de-DE"/>
        </w:rPr>
        <w:t>Berechtigte Nutzung</w:t>
      </w:r>
    </w:p>
    <w:p w14:paraId="158A9ADC" w14:textId="77777777" w:rsidR="00504775" w:rsidRPr="00504775" w:rsidRDefault="008C348E" w:rsidP="00D93360">
      <w:pPr>
        <w:rPr>
          <w:lang w:val="de-DE"/>
        </w:rPr>
      </w:pPr>
      <w:r>
        <w:rPr>
          <w:lang w:val="de-DE"/>
        </w:rPr>
        <w:t>Tivian</w:t>
      </w:r>
      <w:r w:rsidR="00504775" w:rsidRPr="00504775">
        <w:rPr>
          <w:lang w:val="de-DE"/>
        </w:rPr>
        <w:t xml:space="preserve"> kann personenbezogene Daten für folgende eigene Zwecke verarbeiten: i) Rechnungsstellung, Kontoverwaltung, Vergütungen (z.B. Mitarbeiterprovisionen, Partner-Incentives) und internes Berichtswesen und Planungen (z.B. für Geschäftsprognosen, Einnahmen, Kapazitätsplanung, Produktstrategie); ii) Verhinderung und Aufdeckung von Betrug, Cyberkriminalität, Cyberattacken und anderen sicherheitsrelevanten Vorfällen, welche Produkte und Dienstleistungen von </w:t>
      </w:r>
      <w:r>
        <w:rPr>
          <w:lang w:val="de-DE"/>
        </w:rPr>
        <w:t>Tivian</w:t>
      </w:r>
      <w:r w:rsidR="00504775" w:rsidRPr="00504775">
        <w:rPr>
          <w:lang w:val="de-DE"/>
        </w:rPr>
        <w:t xml:space="preserve"> oder Kundendaten betreffen; iii) Forschung, Entwicklung und Produktmanagement, z.B. statistische Analyse der Nutzung und Leistung für Tests, Qualitätssicherung, Benchmarking, kuratierte Dienste, Bot-Programmierung, KI-Entwicklung, maschinelles Lernen usw., um die Leistung und das Benutzererlebnis der Produkte und Dienste von </w:t>
      </w:r>
      <w:r>
        <w:rPr>
          <w:lang w:val="de-DE"/>
        </w:rPr>
        <w:t>Tivian</w:t>
      </w:r>
      <w:r w:rsidR="00504775" w:rsidRPr="00504775">
        <w:rPr>
          <w:lang w:val="de-DE"/>
        </w:rPr>
        <w:t xml:space="preserve"> zu verbessern. Soweit möglich, wird </w:t>
      </w:r>
      <w:r>
        <w:rPr>
          <w:lang w:val="de-DE"/>
        </w:rPr>
        <w:t>Tivian</w:t>
      </w:r>
      <w:r w:rsidR="00504775" w:rsidRPr="00504775">
        <w:rPr>
          <w:lang w:val="de-DE"/>
        </w:rPr>
        <w:t xml:space="preserve"> ausschließlich anonymis</w:t>
      </w:r>
      <w:r w:rsidR="00504775">
        <w:rPr>
          <w:lang w:val="de-DE"/>
        </w:rPr>
        <w:t>i</w:t>
      </w:r>
      <w:r w:rsidR="00504775" w:rsidRPr="00504775">
        <w:rPr>
          <w:lang w:val="de-DE"/>
        </w:rPr>
        <w:t>erte, aggregierte Daten verwenden, um die beschriebenen Geschäftszwecke zu verfolgen.</w:t>
      </w:r>
    </w:p>
    <w:p w14:paraId="0163A738" w14:textId="77777777" w:rsidR="006605B1" w:rsidRPr="004A02BE" w:rsidRDefault="00504775" w:rsidP="00C90323">
      <w:pPr>
        <w:pStyle w:val="HeadingMO1"/>
        <w:rPr>
          <w:lang w:val="de-DE"/>
        </w:rPr>
      </w:pPr>
      <w:r w:rsidRPr="004A02BE">
        <w:rPr>
          <w:lang w:val="de-DE"/>
        </w:rPr>
        <w:t>Rechtswahl und Gerichtsstand</w:t>
      </w:r>
    </w:p>
    <w:p w14:paraId="6712B2C8" w14:textId="77777777" w:rsidR="00126D85" w:rsidRPr="004A02BE" w:rsidRDefault="00126D85" w:rsidP="00126D85">
      <w:pPr>
        <w:pStyle w:val="Avsnitt-subheading"/>
        <w:tabs>
          <w:tab w:val="left" w:pos="0"/>
        </w:tabs>
        <w:ind w:left="0" w:firstLine="0"/>
        <w:jc w:val="left"/>
        <w:rPr>
          <w:rFonts w:cs="Times New Roman"/>
          <w:bCs w:val="0"/>
          <w:szCs w:val="24"/>
          <w:lang w:val="de-DE" w:bidi="ar-SA"/>
        </w:rPr>
      </w:pPr>
      <w:r w:rsidRPr="004A02BE">
        <w:rPr>
          <w:rFonts w:cs="Times New Roman"/>
          <w:bCs w:val="0"/>
          <w:szCs w:val="24"/>
          <w:lang w:val="de-DE" w:bidi="ar-SA"/>
        </w:rPr>
        <w:t>Auf diese Vereinbarung findet das Recht der Bundesrepublik Deutschland Anwendung unter Ausschluss von Kollisionsnormen, die zur Anwendung ausländischer Rechtsnormen führen würden.</w:t>
      </w:r>
    </w:p>
    <w:p w14:paraId="53619FA3" w14:textId="77777777" w:rsidR="00126D85" w:rsidRPr="004A02BE" w:rsidRDefault="00126D85" w:rsidP="00126D85">
      <w:pPr>
        <w:pStyle w:val="Avsnitt-subheading"/>
        <w:tabs>
          <w:tab w:val="left" w:pos="0"/>
        </w:tabs>
        <w:ind w:left="0" w:firstLine="0"/>
        <w:jc w:val="left"/>
        <w:rPr>
          <w:rFonts w:cs="Times New Roman"/>
          <w:bCs w:val="0"/>
          <w:szCs w:val="24"/>
          <w:lang w:val="de-DE" w:bidi="ar-SA"/>
        </w:rPr>
      </w:pPr>
      <w:r w:rsidRPr="004A02BE">
        <w:rPr>
          <w:rFonts w:cs="Times New Roman"/>
          <w:bCs w:val="0"/>
          <w:szCs w:val="24"/>
          <w:lang w:val="de-DE" w:bidi="ar-SA"/>
        </w:rPr>
        <w:t>Ausschließlicher Gerichtsstand ist Köln, sofern es bei dem Kunden nicht um einen Verbraucher im Sinne von § 13 BGB handelt.</w:t>
      </w:r>
    </w:p>
    <w:p w14:paraId="6336149E" w14:textId="77777777" w:rsidR="009A0E89" w:rsidRPr="008C2064" w:rsidRDefault="002E7D22" w:rsidP="00C90323">
      <w:pPr>
        <w:pStyle w:val="HeadingMO1"/>
        <w:numPr>
          <w:ilvl w:val="0"/>
          <w:numId w:val="0"/>
        </w:numPr>
        <w:rPr>
          <w:lang w:val="de-DE"/>
        </w:rPr>
      </w:pPr>
      <w:r w:rsidRPr="004A02BE">
        <w:rPr>
          <w:lang w:val="de-DE"/>
        </w:rPr>
        <w:t>Unterschriften</w:t>
      </w:r>
    </w:p>
    <w:p w14:paraId="2CC1DA86" w14:textId="77777777" w:rsidR="002E7D22" w:rsidRPr="008C2064" w:rsidRDefault="002E7D22" w:rsidP="002E7D22">
      <w:pPr>
        <w:rPr>
          <w:lang w:val="de-DE"/>
        </w:rPr>
      </w:pPr>
    </w:p>
    <w:tbl>
      <w:tblPr>
        <w:tblStyle w:val="HelleListe-Akzent3"/>
        <w:tblW w:w="5000" w:type="pct"/>
        <w:tblLook w:val="04A0" w:firstRow="1" w:lastRow="0" w:firstColumn="1" w:lastColumn="0" w:noHBand="0" w:noVBand="1"/>
      </w:tblPr>
      <w:tblGrid>
        <w:gridCol w:w="2292"/>
        <w:gridCol w:w="3354"/>
        <w:gridCol w:w="3965"/>
      </w:tblGrid>
      <w:tr w:rsidR="008C2064" w:rsidRPr="008C2064" w14:paraId="299C65C7" w14:textId="77777777" w:rsidTr="008C206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92" w:type="pct"/>
            <w:tcBorders>
              <w:right w:val="single" w:sz="4" w:space="0" w:color="9BBB59" w:themeColor="accent3"/>
            </w:tcBorders>
            <w:shd w:val="clear" w:color="auto" w:fill="D6E3BC" w:themeFill="accent3" w:themeFillTint="66"/>
          </w:tcPr>
          <w:p w14:paraId="23E91A74" w14:textId="77777777" w:rsidR="008C2064" w:rsidRPr="000515FE" w:rsidRDefault="008C2064" w:rsidP="00884EB4">
            <w:pPr>
              <w:rPr>
                <w:rFonts w:cs="Arial"/>
                <w:color w:val="auto"/>
                <w:szCs w:val="12"/>
                <w:lang w:val="de-DE"/>
              </w:rPr>
            </w:pPr>
            <w:permStart w:id="544816696" w:edGrp="everyone"/>
            <w:permStart w:id="768112435" w:edGrp="everyone"/>
            <w:permStart w:id="1210320150" w:edGrp="everyone"/>
          </w:p>
        </w:tc>
        <w:tc>
          <w:tcPr>
            <w:tcW w:w="1745" w:type="pct"/>
            <w:tcBorders>
              <w:left w:val="single" w:sz="4" w:space="0" w:color="9BBB59" w:themeColor="accent3"/>
              <w:right w:val="single" w:sz="4" w:space="0" w:color="9BBB59" w:themeColor="accent3"/>
            </w:tcBorders>
            <w:shd w:val="clear" w:color="auto" w:fill="D6E3BC" w:themeFill="accent3" w:themeFillTint="66"/>
            <w:vAlign w:val="center"/>
          </w:tcPr>
          <w:p w14:paraId="40A88A77" w14:textId="77777777" w:rsidR="008C2064" w:rsidRPr="000515FE" w:rsidRDefault="008C2064" w:rsidP="00884EB4">
            <w:pPr>
              <w:cnfStyle w:val="100000000000" w:firstRow="1" w:lastRow="0" w:firstColumn="0" w:lastColumn="0" w:oddVBand="0" w:evenVBand="0" w:oddHBand="0" w:evenHBand="0" w:firstRowFirstColumn="0" w:firstRowLastColumn="0" w:lastRowFirstColumn="0" w:lastRowLastColumn="0"/>
              <w:rPr>
                <w:rFonts w:cs="Arial"/>
                <w:b w:val="0"/>
                <w:color w:val="auto"/>
                <w:szCs w:val="12"/>
                <w:lang w:val="de-DE"/>
              </w:rPr>
            </w:pPr>
            <w:r w:rsidRPr="000515FE">
              <w:rPr>
                <w:rFonts w:cs="Arial"/>
                <w:b w:val="0"/>
                <w:color w:val="auto"/>
                <w:szCs w:val="12"/>
                <w:lang w:val="de-DE"/>
              </w:rPr>
              <w:t>Name des Kunden</w:t>
            </w:r>
          </w:p>
        </w:tc>
        <w:tc>
          <w:tcPr>
            <w:tcW w:w="2063" w:type="pct"/>
            <w:tcBorders>
              <w:left w:val="single" w:sz="4" w:space="0" w:color="9BBB59" w:themeColor="accent3"/>
            </w:tcBorders>
            <w:shd w:val="clear" w:color="auto" w:fill="D6E3BC" w:themeFill="accent3" w:themeFillTint="66"/>
            <w:vAlign w:val="center"/>
          </w:tcPr>
          <w:p w14:paraId="1CD4C529" w14:textId="77777777" w:rsidR="008C2064" w:rsidRPr="000515FE" w:rsidRDefault="008677ED" w:rsidP="00884EB4">
            <w:pPr>
              <w:cnfStyle w:val="100000000000" w:firstRow="1" w:lastRow="0" w:firstColumn="0" w:lastColumn="0" w:oddVBand="0" w:evenVBand="0" w:oddHBand="0" w:evenHBand="0" w:firstRowFirstColumn="0" w:firstRowLastColumn="0" w:lastRowFirstColumn="0" w:lastRowLastColumn="0"/>
              <w:rPr>
                <w:rFonts w:cs="Arial"/>
                <w:b w:val="0"/>
                <w:color w:val="auto"/>
                <w:szCs w:val="12"/>
                <w:lang w:val="de-DE"/>
              </w:rPr>
            </w:pPr>
            <w:r w:rsidRPr="000515FE">
              <w:rPr>
                <w:rFonts w:cs="Arial"/>
                <w:b w:val="0"/>
                <w:color w:val="auto"/>
                <w:szCs w:val="12"/>
                <w:lang w:val="de-DE"/>
              </w:rPr>
              <w:t>Tivian XI</w:t>
            </w:r>
            <w:r w:rsidR="00126D85" w:rsidRPr="000515FE">
              <w:rPr>
                <w:rFonts w:cs="Arial"/>
                <w:b w:val="0"/>
                <w:color w:val="auto"/>
                <w:szCs w:val="12"/>
                <w:lang w:val="de-DE"/>
              </w:rPr>
              <w:t xml:space="preserve"> GmbH</w:t>
            </w:r>
            <w:r w:rsidR="008C2064" w:rsidRPr="000515FE">
              <w:rPr>
                <w:rFonts w:cs="Arial"/>
                <w:b w:val="0"/>
                <w:color w:val="auto"/>
                <w:szCs w:val="12"/>
                <w:lang w:val="de-DE"/>
              </w:rPr>
              <w:t xml:space="preserve"> </w:t>
            </w:r>
          </w:p>
        </w:tc>
      </w:tr>
      <w:tr w:rsidR="008C2064" w:rsidRPr="008C2064" w14:paraId="0CA60C6B" w14:textId="77777777" w:rsidTr="008C20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92" w:type="pct"/>
            <w:tcBorders>
              <w:right w:val="single" w:sz="4" w:space="0" w:color="9BBB59" w:themeColor="accent3"/>
            </w:tcBorders>
          </w:tcPr>
          <w:p w14:paraId="6FF93963" w14:textId="77777777" w:rsidR="008C2064" w:rsidRPr="000515FE" w:rsidRDefault="008C2064" w:rsidP="00884EB4">
            <w:pPr>
              <w:rPr>
                <w:rFonts w:cs="Arial"/>
                <w:szCs w:val="12"/>
                <w:lang w:val="de-DE"/>
              </w:rPr>
            </w:pPr>
            <w:permStart w:id="1658405644" w:edGrp="everyone"/>
            <w:permStart w:id="619804870" w:edGrp="everyone"/>
            <w:permEnd w:id="544816696"/>
            <w:permEnd w:id="768112435"/>
            <w:r w:rsidRPr="000515FE">
              <w:rPr>
                <w:rFonts w:cs="Arial"/>
                <w:szCs w:val="12"/>
                <w:lang w:val="de-DE"/>
              </w:rPr>
              <w:t>Name (ausgeschrieben):</w:t>
            </w:r>
          </w:p>
        </w:tc>
        <w:tc>
          <w:tcPr>
            <w:tcW w:w="1745" w:type="pct"/>
            <w:tcBorders>
              <w:left w:val="single" w:sz="4" w:space="0" w:color="9BBB59" w:themeColor="accent3"/>
              <w:right w:val="single" w:sz="4" w:space="0" w:color="9BBB59" w:themeColor="accent3"/>
            </w:tcBorders>
          </w:tcPr>
          <w:p w14:paraId="471B90B6" w14:textId="77777777" w:rsidR="008C2064" w:rsidRPr="000515FE" w:rsidRDefault="008C2064" w:rsidP="00884EB4">
            <w:pPr>
              <w:cnfStyle w:val="000000100000" w:firstRow="0" w:lastRow="0" w:firstColumn="0" w:lastColumn="0" w:oddVBand="0" w:evenVBand="0" w:oddHBand="1" w:evenHBand="0" w:firstRowFirstColumn="0" w:firstRowLastColumn="0" w:lastRowFirstColumn="0" w:lastRowLastColumn="0"/>
              <w:rPr>
                <w:rFonts w:cs="Arial"/>
                <w:szCs w:val="12"/>
                <w:lang w:val="de-DE"/>
              </w:rPr>
            </w:pPr>
          </w:p>
        </w:tc>
        <w:tc>
          <w:tcPr>
            <w:tcW w:w="2063" w:type="pct"/>
            <w:tcBorders>
              <w:left w:val="single" w:sz="4" w:space="0" w:color="9BBB59" w:themeColor="accent3"/>
            </w:tcBorders>
          </w:tcPr>
          <w:p w14:paraId="078B78CD" w14:textId="77777777" w:rsidR="008C2064" w:rsidRPr="000515FE" w:rsidRDefault="008C2064" w:rsidP="00884EB4">
            <w:pPr>
              <w:cnfStyle w:val="000000100000" w:firstRow="0" w:lastRow="0" w:firstColumn="0" w:lastColumn="0" w:oddVBand="0" w:evenVBand="0" w:oddHBand="1" w:evenHBand="0" w:firstRowFirstColumn="0" w:firstRowLastColumn="0" w:lastRowFirstColumn="0" w:lastRowLastColumn="0"/>
              <w:rPr>
                <w:rFonts w:cs="Arial"/>
                <w:szCs w:val="12"/>
                <w:lang w:val="de-DE"/>
              </w:rPr>
            </w:pPr>
          </w:p>
        </w:tc>
      </w:tr>
      <w:tr w:rsidR="008C2064" w:rsidRPr="008C2064" w14:paraId="6C535DC7" w14:textId="77777777" w:rsidTr="008C2064">
        <w:tc>
          <w:tcPr>
            <w:cnfStyle w:val="001000000000" w:firstRow="0" w:lastRow="0" w:firstColumn="1" w:lastColumn="0" w:oddVBand="0" w:evenVBand="0" w:oddHBand="0" w:evenHBand="0" w:firstRowFirstColumn="0" w:firstRowLastColumn="0" w:lastRowFirstColumn="0" w:lastRowLastColumn="0"/>
            <w:tcW w:w="1192" w:type="pct"/>
            <w:tcBorders>
              <w:right w:val="single" w:sz="4" w:space="0" w:color="9BBB59" w:themeColor="accent3"/>
            </w:tcBorders>
          </w:tcPr>
          <w:p w14:paraId="59372456" w14:textId="77777777" w:rsidR="008C2064" w:rsidRPr="000515FE" w:rsidRDefault="008C2064" w:rsidP="00884EB4">
            <w:pPr>
              <w:rPr>
                <w:rFonts w:cs="Arial"/>
                <w:szCs w:val="12"/>
                <w:lang w:val="de-DE"/>
              </w:rPr>
            </w:pPr>
            <w:permStart w:id="1694333508" w:edGrp="everyone"/>
            <w:permStart w:id="637735774" w:edGrp="everyone"/>
            <w:permEnd w:id="1658405644"/>
            <w:permEnd w:id="619804870"/>
            <w:r w:rsidRPr="000515FE">
              <w:rPr>
                <w:rFonts w:cs="Arial"/>
                <w:szCs w:val="12"/>
                <w:lang w:val="de-DE"/>
              </w:rPr>
              <w:t xml:space="preserve">Titel: </w:t>
            </w:r>
          </w:p>
        </w:tc>
        <w:tc>
          <w:tcPr>
            <w:tcW w:w="1745" w:type="pct"/>
            <w:tcBorders>
              <w:left w:val="single" w:sz="4" w:space="0" w:color="9BBB59" w:themeColor="accent3"/>
              <w:right w:val="single" w:sz="4" w:space="0" w:color="9BBB59" w:themeColor="accent3"/>
            </w:tcBorders>
          </w:tcPr>
          <w:p w14:paraId="3379CB50" w14:textId="77777777" w:rsidR="008C2064" w:rsidRPr="000515FE" w:rsidRDefault="008C2064" w:rsidP="00884EB4">
            <w:pPr>
              <w:cnfStyle w:val="000000000000" w:firstRow="0" w:lastRow="0" w:firstColumn="0" w:lastColumn="0" w:oddVBand="0" w:evenVBand="0" w:oddHBand="0" w:evenHBand="0" w:firstRowFirstColumn="0" w:firstRowLastColumn="0" w:lastRowFirstColumn="0" w:lastRowLastColumn="0"/>
              <w:rPr>
                <w:rFonts w:cs="Arial"/>
                <w:szCs w:val="12"/>
                <w:lang w:val="de-DE"/>
              </w:rPr>
            </w:pPr>
          </w:p>
        </w:tc>
        <w:tc>
          <w:tcPr>
            <w:tcW w:w="2063" w:type="pct"/>
            <w:tcBorders>
              <w:left w:val="single" w:sz="4" w:space="0" w:color="9BBB59" w:themeColor="accent3"/>
            </w:tcBorders>
          </w:tcPr>
          <w:p w14:paraId="62798E42" w14:textId="77777777" w:rsidR="008C2064" w:rsidRPr="000515FE" w:rsidRDefault="008C2064" w:rsidP="00884EB4">
            <w:pPr>
              <w:cnfStyle w:val="000000000000" w:firstRow="0" w:lastRow="0" w:firstColumn="0" w:lastColumn="0" w:oddVBand="0" w:evenVBand="0" w:oddHBand="0" w:evenHBand="0" w:firstRowFirstColumn="0" w:firstRowLastColumn="0" w:lastRowFirstColumn="0" w:lastRowLastColumn="0"/>
              <w:rPr>
                <w:rFonts w:cs="Arial"/>
                <w:szCs w:val="12"/>
                <w:lang w:val="de-DE"/>
              </w:rPr>
            </w:pPr>
          </w:p>
        </w:tc>
      </w:tr>
      <w:tr w:rsidR="008C2064" w:rsidRPr="008C2064" w14:paraId="718B214B" w14:textId="77777777" w:rsidTr="008C20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92" w:type="pct"/>
            <w:tcBorders>
              <w:right w:val="single" w:sz="4" w:space="0" w:color="9BBB59" w:themeColor="accent3"/>
            </w:tcBorders>
          </w:tcPr>
          <w:p w14:paraId="55419965" w14:textId="77777777" w:rsidR="008C2064" w:rsidRPr="000515FE" w:rsidRDefault="008C2064" w:rsidP="00884EB4">
            <w:pPr>
              <w:rPr>
                <w:rFonts w:cs="Arial"/>
                <w:szCs w:val="12"/>
                <w:lang w:val="de-DE"/>
              </w:rPr>
            </w:pPr>
            <w:permStart w:id="2071882712" w:edGrp="everyone"/>
            <w:permStart w:id="1128493161" w:edGrp="everyone"/>
            <w:permEnd w:id="1694333508"/>
            <w:permEnd w:id="637735774"/>
            <w:r w:rsidRPr="000515FE">
              <w:rPr>
                <w:rFonts w:cs="Arial"/>
                <w:szCs w:val="12"/>
                <w:lang w:val="de-DE"/>
              </w:rPr>
              <w:t xml:space="preserve">Datum: </w:t>
            </w:r>
          </w:p>
        </w:tc>
        <w:tc>
          <w:tcPr>
            <w:tcW w:w="1745" w:type="pct"/>
            <w:tcBorders>
              <w:left w:val="single" w:sz="4" w:space="0" w:color="9BBB59" w:themeColor="accent3"/>
              <w:right w:val="single" w:sz="4" w:space="0" w:color="9BBB59" w:themeColor="accent3"/>
            </w:tcBorders>
          </w:tcPr>
          <w:p w14:paraId="50A6AC81" w14:textId="77777777" w:rsidR="008C2064" w:rsidRPr="000515FE" w:rsidRDefault="008C2064" w:rsidP="00884EB4">
            <w:pPr>
              <w:cnfStyle w:val="000000100000" w:firstRow="0" w:lastRow="0" w:firstColumn="0" w:lastColumn="0" w:oddVBand="0" w:evenVBand="0" w:oddHBand="1" w:evenHBand="0" w:firstRowFirstColumn="0" w:firstRowLastColumn="0" w:lastRowFirstColumn="0" w:lastRowLastColumn="0"/>
              <w:rPr>
                <w:rFonts w:cs="Arial"/>
                <w:szCs w:val="12"/>
                <w:lang w:val="de-DE"/>
              </w:rPr>
            </w:pPr>
          </w:p>
        </w:tc>
        <w:tc>
          <w:tcPr>
            <w:tcW w:w="2063" w:type="pct"/>
            <w:tcBorders>
              <w:left w:val="single" w:sz="4" w:space="0" w:color="9BBB59" w:themeColor="accent3"/>
            </w:tcBorders>
          </w:tcPr>
          <w:p w14:paraId="2534B186" w14:textId="77777777" w:rsidR="008C2064" w:rsidRPr="000515FE" w:rsidRDefault="008C2064" w:rsidP="00884EB4">
            <w:pPr>
              <w:cnfStyle w:val="000000100000" w:firstRow="0" w:lastRow="0" w:firstColumn="0" w:lastColumn="0" w:oddVBand="0" w:evenVBand="0" w:oddHBand="1" w:evenHBand="0" w:firstRowFirstColumn="0" w:firstRowLastColumn="0" w:lastRowFirstColumn="0" w:lastRowLastColumn="0"/>
              <w:rPr>
                <w:rFonts w:cs="Arial"/>
                <w:szCs w:val="12"/>
                <w:lang w:val="de-DE"/>
              </w:rPr>
            </w:pPr>
          </w:p>
        </w:tc>
      </w:tr>
      <w:tr w:rsidR="008C2064" w:rsidRPr="008C2064" w14:paraId="7A475005" w14:textId="77777777" w:rsidTr="008C2064">
        <w:tc>
          <w:tcPr>
            <w:cnfStyle w:val="001000000000" w:firstRow="0" w:lastRow="0" w:firstColumn="1" w:lastColumn="0" w:oddVBand="0" w:evenVBand="0" w:oddHBand="0" w:evenHBand="0" w:firstRowFirstColumn="0" w:firstRowLastColumn="0" w:lastRowFirstColumn="0" w:lastRowLastColumn="0"/>
            <w:tcW w:w="1192" w:type="pct"/>
            <w:tcBorders>
              <w:right w:val="single" w:sz="4" w:space="0" w:color="9BBB59" w:themeColor="accent3"/>
            </w:tcBorders>
          </w:tcPr>
          <w:p w14:paraId="01891C42" w14:textId="77777777" w:rsidR="008C2064" w:rsidRPr="000515FE" w:rsidRDefault="008C2064" w:rsidP="00884EB4">
            <w:pPr>
              <w:rPr>
                <w:rFonts w:cs="Arial"/>
                <w:szCs w:val="12"/>
                <w:lang w:val="de-DE"/>
              </w:rPr>
            </w:pPr>
            <w:permStart w:id="1654267477" w:edGrp="everyone"/>
            <w:permStart w:id="2137941832" w:edGrp="everyone"/>
            <w:permEnd w:id="2071882712"/>
            <w:permEnd w:id="1128493161"/>
            <w:r w:rsidRPr="000515FE">
              <w:rPr>
                <w:rFonts w:cs="Arial"/>
                <w:szCs w:val="12"/>
                <w:lang w:val="de-DE"/>
              </w:rPr>
              <w:t xml:space="preserve">Unterschrift: </w:t>
            </w:r>
          </w:p>
          <w:p w14:paraId="040DB392" w14:textId="77777777" w:rsidR="008C2064" w:rsidRPr="000515FE" w:rsidRDefault="008C2064" w:rsidP="00884EB4">
            <w:pPr>
              <w:rPr>
                <w:rFonts w:cs="Arial"/>
                <w:szCs w:val="12"/>
                <w:lang w:val="de-DE"/>
              </w:rPr>
            </w:pPr>
          </w:p>
        </w:tc>
        <w:tc>
          <w:tcPr>
            <w:tcW w:w="1745" w:type="pct"/>
            <w:tcBorders>
              <w:left w:val="single" w:sz="4" w:space="0" w:color="9BBB59" w:themeColor="accent3"/>
              <w:right w:val="single" w:sz="4" w:space="0" w:color="9BBB59" w:themeColor="accent3"/>
            </w:tcBorders>
          </w:tcPr>
          <w:p w14:paraId="1CAEA63C" w14:textId="77777777" w:rsidR="008C2064" w:rsidRPr="000515FE" w:rsidRDefault="008C2064" w:rsidP="00884EB4">
            <w:pPr>
              <w:cnfStyle w:val="000000000000" w:firstRow="0" w:lastRow="0" w:firstColumn="0" w:lastColumn="0" w:oddVBand="0" w:evenVBand="0" w:oddHBand="0" w:evenHBand="0" w:firstRowFirstColumn="0" w:firstRowLastColumn="0" w:lastRowFirstColumn="0" w:lastRowLastColumn="0"/>
              <w:rPr>
                <w:rFonts w:cs="Arial"/>
                <w:szCs w:val="12"/>
                <w:lang w:val="de-DE"/>
              </w:rPr>
            </w:pPr>
          </w:p>
        </w:tc>
        <w:tc>
          <w:tcPr>
            <w:tcW w:w="2063" w:type="pct"/>
            <w:tcBorders>
              <w:left w:val="single" w:sz="4" w:space="0" w:color="9BBB59" w:themeColor="accent3"/>
            </w:tcBorders>
          </w:tcPr>
          <w:p w14:paraId="732C01A0" w14:textId="77777777" w:rsidR="008C2064" w:rsidRPr="000515FE" w:rsidRDefault="008C2064" w:rsidP="00884EB4">
            <w:pPr>
              <w:cnfStyle w:val="000000000000" w:firstRow="0" w:lastRow="0" w:firstColumn="0" w:lastColumn="0" w:oddVBand="0" w:evenVBand="0" w:oddHBand="0" w:evenHBand="0" w:firstRowFirstColumn="0" w:firstRowLastColumn="0" w:lastRowFirstColumn="0" w:lastRowLastColumn="0"/>
              <w:rPr>
                <w:rFonts w:cs="Arial"/>
                <w:szCs w:val="12"/>
                <w:lang w:val="de-DE"/>
              </w:rPr>
            </w:pPr>
          </w:p>
        </w:tc>
      </w:tr>
      <w:permEnd w:id="1210320150"/>
      <w:permEnd w:id="1654267477"/>
      <w:permEnd w:id="2137941832"/>
    </w:tbl>
    <w:p w14:paraId="1CD5BFD6" w14:textId="77777777" w:rsidR="00712068" w:rsidRDefault="00712068" w:rsidP="00D82750">
      <w:pPr>
        <w:pStyle w:val="Avsnitt-subheading"/>
        <w:sectPr w:rsidR="00712068" w:rsidSect="00D60621">
          <w:type w:val="continuous"/>
          <w:pgSz w:w="11899" w:h="16838"/>
          <w:pgMar w:top="1701" w:right="1134" w:bottom="1418" w:left="1134" w:header="851" w:footer="1701" w:gutter="0"/>
          <w:cols w:space="340"/>
          <w:formProt w:val="0"/>
          <w:titlePg/>
          <w:docGrid w:linePitch="360"/>
        </w:sectPr>
      </w:pPr>
    </w:p>
    <w:p w14:paraId="4F2D3D7F" w14:textId="77777777" w:rsidR="009C45DD" w:rsidRPr="008C2064" w:rsidRDefault="008C2064" w:rsidP="00F51C78">
      <w:pPr>
        <w:rPr>
          <w:rFonts w:cs="Arial"/>
          <w:bCs/>
          <w:szCs w:val="14"/>
          <w:lang w:val="de-DE" w:bidi="ar-BH"/>
        </w:rPr>
      </w:pPr>
      <w:r w:rsidRPr="008C2064">
        <w:rPr>
          <w:lang w:val="de-DE"/>
        </w:rPr>
        <w:t>Anhänge</w:t>
      </w:r>
      <w:r w:rsidR="00DF4FC2" w:rsidRPr="008C2064">
        <w:rPr>
          <w:lang w:val="de-DE"/>
        </w:rPr>
        <w:t>:</w:t>
      </w:r>
      <w:r w:rsidR="00B01D88" w:rsidRPr="008C2064">
        <w:rPr>
          <w:lang w:val="de-DE"/>
        </w:rPr>
        <w:t xml:space="preserve"> </w:t>
      </w:r>
      <w:r w:rsidRPr="008C2064">
        <w:rPr>
          <w:lang w:val="de-DE"/>
        </w:rPr>
        <w:t>Anlage</w:t>
      </w:r>
      <w:r w:rsidR="00DF4FC2" w:rsidRPr="008C2064">
        <w:rPr>
          <w:lang w:val="de-DE"/>
        </w:rPr>
        <w:t xml:space="preserve"> A</w:t>
      </w:r>
      <w:r w:rsidR="00E65D3C" w:rsidRPr="008C2064">
        <w:rPr>
          <w:lang w:val="de-DE"/>
        </w:rPr>
        <w:t xml:space="preserve"> </w:t>
      </w:r>
      <w:r w:rsidR="007623EE" w:rsidRPr="008C2064">
        <w:rPr>
          <w:lang w:val="de-DE"/>
        </w:rPr>
        <w:t xml:space="preserve">– </w:t>
      </w:r>
      <w:r w:rsidRPr="008C2064">
        <w:rPr>
          <w:lang w:val="de-DE"/>
        </w:rPr>
        <w:t>Beschreibung d</w:t>
      </w:r>
      <w:r>
        <w:rPr>
          <w:lang w:val="de-DE"/>
        </w:rPr>
        <w:t>er Datenverarbeitung</w:t>
      </w:r>
      <w:r w:rsidR="009C45DD" w:rsidRPr="008C2064">
        <w:rPr>
          <w:lang w:val="de-DE"/>
        </w:rPr>
        <w:br w:type="page"/>
      </w:r>
    </w:p>
    <w:p w14:paraId="159D194A" w14:textId="77777777" w:rsidR="002C3C85" w:rsidRPr="008C2064" w:rsidRDefault="002C3C85" w:rsidP="002C3C85">
      <w:pPr>
        <w:rPr>
          <w:lang w:val="de-DE"/>
        </w:rPr>
      </w:pPr>
    </w:p>
    <w:p w14:paraId="46DFF1CA" w14:textId="77777777" w:rsidR="009C45DD" w:rsidRPr="008C2064" w:rsidRDefault="008C2064" w:rsidP="00B01D88">
      <w:pPr>
        <w:pStyle w:val="berschrift1"/>
        <w:rPr>
          <w:sz w:val="20"/>
          <w:szCs w:val="20"/>
          <w:lang w:val="de-DE"/>
        </w:rPr>
      </w:pPr>
      <w:r w:rsidRPr="008C2064">
        <w:rPr>
          <w:sz w:val="20"/>
          <w:szCs w:val="20"/>
          <w:lang w:val="de-DE"/>
        </w:rPr>
        <w:t>Anlage</w:t>
      </w:r>
      <w:r w:rsidR="009C45DD" w:rsidRPr="008C2064">
        <w:rPr>
          <w:sz w:val="20"/>
          <w:szCs w:val="20"/>
          <w:lang w:val="de-DE"/>
        </w:rPr>
        <w:t xml:space="preserve"> A </w:t>
      </w:r>
      <w:r w:rsidRPr="008C2064">
        <w:rPr>
          <w:sz w:val="20"/>
          <w:szCs w:val="20"/>
          <w:lang w:val="de-DE"/>
        </w:rPr>
        <w:t>–</w:t>
      </w:r>
      <w:r w:rsidR="00B01D88" w:rsidRPr="008C2064">
        <w:rPr>
          <w:sz w:val="20"/>
          <w:szCs w:val="20"/>
          <w:lang w:val="de-DE"/>
        </w:rPr>
        <w:t xml:space="preserve"> </w:t>
      </w:r>
      <w:r w:rsidRPr="008C2064">
        <w:rPr>
          <w:sz w:val="20"/>
          <w:szCs w:val="20"/>
          <w:lang w:val="de-DE"/>
        </w:rPr>
        <w:t>Beschreibung der D</w:t>
      </w:r>
      <w:r>
        <w:rPr>
          <w:sz w:val="20"/>
          <w:szCs w:val="20"/>
          <w:lang w:val="de-DE"/>
        </w:rPr>
        <w:t>atenverarbeitung</w:t>
      </w:r>
    </w:p>
    <w:tbl>
      <w:tblPr>
        <w:tblStyle w:val="Tabellenraster"/>
        <w:tblW w:w="9781"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6951"/>
      </w:tblGrid>
      <w:tr w:rsidR="00815DAE" w:rsidRPr="000515FE" w14:paraId="2CCF9936" w14:textId="77777777" w:rsidTr="00815DAE">
        <w:tc>
          <w:tcPr>
            <w:tcW w:w="9781" w:type="dxa"/>
            <w:gridSpan w:val="2"/>
          </w:tcPr>
          <w:p w14:paraId="184BBE48" w14:textId="77777777" w:rsidR="00815DAE" w:rsidRPr="00CF3F7B" w:rsidRDefault="008C2064" w:rsidP="00FC32FD">
            <w:pPr>
              <w:tabs>
                <w:tab w:val="left" w:pos="0"/>
              </w:tabs>
              <w:rPr>
                <w:rFonts w:cs="Arial"/>
                <w:bCs/>
                <w:color w:val="000000" w:themeColor="text1"/>
                <w:szCs w:val="16"/>
                <w:lang w:val="de-DE"/>
              </w:rPr>
            </w:pPr>
            <w:r w:rsidRPr="00CF3F7B">
              <w:rPr>
                <w:rFonts w:cs="Arial"/>
                <w:bCs/>
                <w:color w:val="000000" w:themeColor="text1"/>
                <w:szCs w:val="16"/>
                <w:lang w:val="de-DE"/>
              </w:rPr>
              <w:t xml:space="preserve">Um die Anforderungen der Datenschutzgesetze zu erfüllen, müssen die Parteien bestimmte Details </w:t>
            </w:r>
            <w:r w:rsidR="00250D95" w:rsidRPr="00CF3F7B">
              <w:rPr>
                <w:rFonts w:cs="Arial"/>
                <w:bCs/>
                <w:color w:val="000000" w:themeColor="text1"/>
                <w:szCs w:val="16"/>
                <w:lang w:val="de-DE"/>
              </w:rPr>
              <w:t xml:space="preserve">zu den zu </w:t>
            </w:r>
            <w:r w:rsidR="00217F39">
              <w:rPr>
                <w:rFonts w:cs="Arial"/>
                <w:bCs/>
                <w:color w:val="000000" w:themeColor="text1"/>
                <w:szCs w:val="16"/>
                <w:lang w:val="de-DE"/>
              </w:rPr>
              <w:t>v</w:t>
            </w:r>
            <w:r w:rsidR="00250D95" w:rsidRPr="00CF3F7B">
              <w:rPr>
                <w:rFonts w:cs="Arial"/>
                <w:bCs/>
                <w:color w:val="000000" w:themeColor="text1"/>
                <w:szCs w:val="16"/>
                <w:lang w:val="de-DE"/>
              </w:rPr>
              <w:t xml:space="preserve">erarbeitenden </w:t>
            </w:r>
            <w:r w:rsidR="00217F39">
              <w:rPr>
                <w:rFonts w:cs="Arial"/>
                <w:bCs/>
                <w:color w:val="000000" w:themeColor="text1"/>
                <w:szCs w:val="16"/>
                <w:lang w:val="de-DE"/>
              </w:rPr>
              <w:t>p</w:t>
            </w:r>
            <w:r w:rsidR="00250D95" w:rsidRPr="00CF3F7B">
              <w:rPr>
                <w:rFonts w:cs="Arial"/>
                <w:bCs/>
                <w:color w:val="000000" w:themeColor="text1"/>
                <w:szCs w:val="16"/>
                <w:lang w:val="de-DE"/>
              </w:rPr>
              <w:t>ersonenbezogenen Daten dokumentieren.</w:t>
            </w:r>
          </w:p>
        </w:tc>
      </w:tr>
      <w:tr w:rsidR="00815DAE" w:rsidRPr="000515FE" w14:paraId="2171982A" w14:textId="77777777" w:rsidTr="00815DAE">
        <w:tc>
          <w:tcPr>
            <w:tcW w:w="2830" w:type="dxa"/>
          </w:tcPr>
          <w:p w14:paraId="33358A47" w14:textId="77777777" w:rsidR="00815DAE" w:rsidRPr="00CF3F7B" w:rsidRDefault="00815DAE" w:rsidP="00FC32FD">
            <w:pPr>
              <w:rPr>
                <w:rFonts w:cs="Arial"/>
                <w:szCs w:val="16"/>
                <w:lang w:val="de-DE"/>
              </w:rPr>
            </w:pPr>
          </w:p>
        </w:tc>
        <w:tc>
          <w:tcPr>
            <w:tcW w:w="6951" w:type="dxa"/>
          </w:tcPr>
          <w:p w14:paraId="2806A195" w14:textId="77777777" w:rsidR="00815DAE" w:rsidRPr="00CF3F7B" w:rsidRDefault="00815DAE" w:rsidP="00FC32FD">
            <w:pPr>
              <w:rPr>
                <w:rFonts w:cs="Arial"/>
                <w:szCs w:val="16"/>
                <w:lang w:val="de-DE"/>
              </w:rPr>
            </w:pPr>
          </w:p>
        </w:tc>
      </w:tr>
      <w:tr w:rsidR="00815DAE" w:rsidRPr="00CF3F7B" w14:paraId="198CAF8D" w14:textId="77777777" w:rsidTr="00815DAE">
        <w:tc>
          <w:tcPr>
            <w:tcW w:w="2830" w:type="dxa"/>
          </w:tcPr>
          <w:p w14:paraId="1DE73E3B" w14:textId="77777777" w:rsidR="00815DAE" w:rsidRPr="00CF3F7B" w:rsidRDefault="00250D95" w:rsidP="00FC32FD">
            <w:pPr>
              <w:tabs>
                <w:tab w:val="left" w:pos="0"/>
              </w:tabs>
              <w:rPr>
                <w:rFonts w:cs="Arial"/>
                <w:bCs/>
                <w:color w:val="000000" w:themeColor="text1"/>
                <w:szCs w:val="16"/>
                <w:lang w:val="de-DE"/>
              </w:rPr>
            </w:pPr>
            <w:r w:rsidRPr="00CF3F7B">
              <w:rPr>
                <w:rFonts w:cs="Arial"/>
                <w:b/>
                <w:bCs/>
                <w:color w:val="000000" w:themeColor="text1"/>
                <w:szCs w:val="16"/>
                <w:lang w:val="de-DE"/>
              </w:rPr>
              <w:t>Gegenstand der Verarbeitung</w:t>
            </w:r>
          </w:p>
        </w:tc>
        <w:tc>
          <w:tcPr>
            <w:tcW w:w="6951" w:type="dxa"/>
          </w:tcPr>
          <w:p w14:paraId="4B4B0F09" w14:textId="77777777" w:rsidR="00815DAE" w:rsidRPr="00CF3F7B" w:rsidRDefault="00815DAE" w:rsidP="00FC32FD">
            <w:pPr>
              <w:rPr>
                <w:rFonts w:cs="Arial"/>
                <w:szCs w:val="16"/>
                <w:lang w:val="de-DE"/>
              </w:rPr>
            </w:pPr>
          </w:p>
        </w:tc>
      </w:tr>
      <w:tr w:rsidR="00D93360" w:rsidRPr="000515FE" w14:paraId="7D71C314" w14:textId="77777777" w:rsidTr="001B45DE">
        <w:tc>
          <w:tcPr>
            <w:tcW w:w="9781" w:type="dxa"/>
            <w:gridSpan w:val="2"/>
          </w:tcPr>
          <w:p w14:paraId="4537818C" w14:textId="77777777" w:rsidR="00D93360" w:rsidRPr="00CF3F7B" w:rsidRDefault="00250D95" w:rsidP="00FC32FD">
            <w:pPr>
              <w:tabs>
                <w:tab w:val="left" w:pos="1985"/>
              </w:tabs>
              <w:rPr>
                <w:rFonts w:cs="Arial"/>
                <w:szCs w:val="16"/>
                <w:lang w:val="de-DE"/>
              </w:rPr>
            </w:pPr>
            <w:r w:rsidRPr="00CF3F7B">
              <w:rPr>
                <w:rFonts w:cs="Arial"/>
                <w:szCs w:val="16"/>
                <w:lang w:val="de-DE"/>
              </w:rPr>
              <w:t xml:space="preserve">Gegenstand der Verarbeitung ist die Gewährung des Zugriffs auf die Software durch </w:t>
            </w:r>
            <w:r w:rsidR="008C348E">
              <w:rPr>
                <w:rFonts w:cs="Arial"/>
                <w:szCs w:val="16"/>
                <w:lang w:val="de-DE"/>
              </w:rPr>
              <w:t>Tivian</w:t>
            </w:r>
            <w:r w:rsidRPr="00CF3F7B">
              <w:rPr>
                <w:rFonts w:cs="Arial"/>
                <w:szCs w:val="16"/>
                <w:lang w:val="de-DE"/>
              </w:rPr>
              <w:t xml:space="preserve"> gegenüber dem Kunden, um den Kunden in die Lage zu versetzen, mittels der von </w:t>
            </w:r>
            <w:r w:rsidR="008C348E">
              <w:rPr>
                <w:rFonts w:cs="Arial"/>
                <w:szCs w:val="16"/>
                <w:lang w:val="de-DE"/>
              </w:rPr>
              <w:t>Tivian</w:t>
            </w:r>
            <w:r w:rsidRPr="00CF3F7B">
              <w:rPr>
                <w:rFonts w:cs="Arial"/>
                <w:szCs w:val="16"/>
                <w:lang w:val="de-DE"/>
              </w:rPr>
              <w:t xml:space="preserve"> überlassenen Software und gemäß der getroffenen Vereinbarung Feedback einzuholen, zu verarbeiten, zu speichern und zu analysieren. Soweit in der Vereinbarung festgelegt, umfasst der Gegenstand der Verarbeitung auch die Bereitstellung von Support, Beratungsleistungen und Professional Services im Zusammenhang mit dem Zugang und der Nutzung der Software durch den Kunden.</w:t>
            </w:r>
          </w:p>
        </w:tc>
      </w:tr>
      <w:tr w:rsidR="001459FB" w:rsidRPr="000515FE" w14:paraId="73F0FAE0" w14:textId="77777777" w:rsidTr="00815DAE">
        <w:tc>
          <w:tcPr>
            <w:tcW w:w="2830" w:type="dxa"/>
          </w:tcPr>
          <w:p w14:paraId="1055D3B3" w14:textId="77777777" w:rsidR="001459FB" w:rsidRPr="00CF3F7B" w:rsidRDefault="001459FB" w:rsidP="00FC32FD">
            <w:pPr>
              <w:rPr>
                <w:rFonts w:cs="Arial"/>
                <w:szCs w:val="16"/>
                <w:lang w:val="de-DE"/>
              </w:rPr>
            </w:pPr>
          </w:p>
        </w:tc>
        <w:tc>
          <w:tcPr>
            <w:tcW w:w="6951" w:type="dxa"/>
          </w:tcPr>
          <w:p w14:paraId="47A73033" w14:textId="77777777" w:rsidR="001459FB" w:rsidRPr="00CF3F7B" w:rsidRDefault="001459FB" w:rsidP="00FC32FD">
            <w:pPr>
              <w:tabs>
                <w:tab w:val="left" w:pos="0"/>
              </w:tabs>
              <w:rPr>
                <w:rFonts w:cs="Arial"/>
                <w:szCs w:val="16"/>
                <w:lang w:val="de-DE"/>
              </w:rPr>
            </w:pPr>
          </w:p>
        </w:tc>
      </w:tr>
      <w:tr w:rsidR="00815DAE" w:rsidRPr="00CF3F7B" w14:paraId="5A60853E" w14:textId="77777777" w:rsidTr="00815DAE">
        <w:tc>
          <w:tcPr>
            <w:tcW w:w="2830" w:type="dxa"/>
          </w:tcPr>
          <w:p w14:paraId="7ED56838" w14:textId="77777777" w:rsidR="00815DAE" w:rsidRPr="00CF3F7B" w:rsidRDefault="00250D95" w:rsidP="00FC32FD">
            <w:pPr>
              <w:tabs>
                <w:tab w:val="left" w:pos="0"/>
              </w:tabs>
              <w:rPr>
                <w:rFonts w:cs="Arial"/>
                <w:b/>
                <w:bCs/>
                <w:color w:val="000000" w:themeColor="text1"/>
                <w:szCs w:val="16"/>
                <w:lang w:val="de-DE"/>
              </w:rPr>
            </w:pPr>
            <w:r w:rsidRPr="00CF3F7B">
              <w:rPr>
                <w:rFonts w:cs="Arial"/>
                <w:b/>
                <w:bCs/>
                <w:color w:val="000000" w:themeColor="text1"/>
                <w:szCs w:val="16"/>
                <w:lang w:val="de-DE"/>
              </w:rPr>
              <w:t>Dauer der Verarbeitung</w:t>
            </w:r>
          </w:p>
        </w:tc>
        <w:tc>
          <w:tcPr>
            <w:tcW w:w="6951" w:type="dxa"/>
          </w:tcPr>
          <w:p w14:paraId="5C0C2E7E" w14:textId="77777777" w:rsidR="00815DAE" w:rsidRPr="00CF3F7B" w:rsidRDefault="00815DAE" w:rsidP="00FC32FD">
            <w:pPr>
              <w:rPr>
                <w:rFonts w:cs="Arial"/>
                <w:szCs w:val="16"/>
                <w:lang w:val="de-DE"/>
              </w:rPr>
            </w:pPr>
          </w:p>
        </w:tc>
      </w:tr>
      <w:tr w:rsidR="00815DAE" w:rsidRPr="000515FE" w14:paraId="30A20980" w14:textId="77777777" w:rsidTr="001459FB">
        <w:trPr>
          <w:trHeight w:val="746"/>
        </w:trPr>
        <w:tc>
          <w:tcPr>
            <w:tcW w:w="9781" w:type="dxa"/>
            <w:gridSpan w:val="2"/>
          </w:tcPr>
          <w:p w14:paraId="43E483D3" w14:textId="77777777" w:rsidR="00815DAE" w:rsidRPr="004A02BE" w:rsidRDefault="00250D95" w:rsidP="00250D95">
            <w:pPr>
              <w:tabs>
                <w:tab w:val="left" w:pos="1985"/>
              </w:tabs>
              <w:rPr>
                <w:rFonts w:cs="Arial"/>
                <w:szCs w:val="16"/>
                <w:lang w:val="de-DE"/>
              </w:rPr>
            </w:pPr>
            <w:r w:rsidRPr="004A02BE">
              <w:rPr>
                <w:rFonts w:cs="Arial"/>
                <w:szCs w:val="16"/>
                <w:lang w:val="de-DE"/>
              </w:rPr>
              <w:t xml:space="preserve">Die Dauer der Datenverarbeitung wird vom Kunden in der Software für jeden Einzelfall selbst festgelegt. Personenbezogene Daten werden so lange gespeichert, wie dies erforderlich ist,  um i) alle Verpflichtungen zu erfüllen, die sich aus der Durchführung der Vereinbarung, dieser AVV oder, soweit einschlägig, aus weiteren Vereinbarungen zwischen dem Kunden und </w:t>
            </w:r>
            <w:r w:rsidR="008C348E">
              <w:rPr>
                <w:rFonts w:cs="Arial"/>
                <w:szCs w:val="16"/>
                <w:lang w:val="de-DE"/>
              </w:rPr>
              <w:t>Tivian</w:t>
            </w:r>
            <w:r w:rsidRPr="004A02BE">
              <w:rPr>
                <w:rFonts w:cs="Arial"/>
                <w:szCs w:val="16"/>
                <w:lang w:val="de-DE"/>
              </w:rPr>
              <w:t xml:space="preserve"> ergeben, oder ii) die geltenden gesetzlichen Bestimmungen einzuhalten. Personenbezogene Daten werden von </w:t>
            </w:r>
            <w:r w:rsidR="008C348E">
              <w:rPr>
                <w:rFonts w:cs="Arial"/>
                <w:szCs w:val="16"/>
                <w:lang w:val="de-DE"/>
              </w:rPr>
              <w:t>Tivian</w:t>
            </w:r>
            <w:r w:rsidRPr="004A02BE">
              <w:rPr>
                <w:rFonts w:cs="Arial"/>
                <w:szCs w:val="16"/>
                <w:lang w:val="de-DE"/>
              </w:rPr>
              <w:t xml:space="preserve"> gemäß dem jeweils aktuellen Löschkonzept von </w:t>
            </w:r>
            <w:r w:rsidR="008C348E">
              <w:rPr>
                <w:rFonts w:cs="Arial"/>
                <w:szCs w:val="16"/>
                <w:lang w:val="de-DE"/>
              </w:rPr>
              <w:t>Tivian</w:t>
            </w:r>
            <w:r w:rsidRPr="004A02BE">
              <w:rPr>
                <w:rFonts w:cs="Arial"/>
                <w:szCs w:val="16"/>
                <w:lang w:val="de-DE"/>
              </w:rPr>
              <w:t xml:space="preserve"> gelöscht, jedoch nicht später als 60 Tagen nach Beendigung der Vereinbarung, </w:t>
            </w:r>
            <w:r w:rsidR="00217F39" w:rsidRPr="004A02BE">
              <w:rPr>
                <w:lang w:val="de-DE"/>
              </w:rPr>
              <w:t>sofern sich aus gesetzlichen Vorschriften nicht etwas anderes</w:t>
            </w:r>
            <w:r w:rsidR="00035309" w:rsidRPr="004A02BE">
              <w:rPr>
                <w:lang w:val="de-DE"/>
              </w:rPr>
              <w:t xml:space="preserve"> ergibt</w:t>
            </w:r>
            <w:r w:rsidR="00BE25C4" w:rsidRPr="004A02BE">
              <w:rPr>
                <w:rFonts w:cs="Arial"/>
                <w:szCs w:val="16"/>
                <w:lang w:val="de-DE"/>
              </w:rPr>
              <w:t>.</w:t>
            </w:r>
          </w:p>
        </w:tc>
      </w:tr>
      <w:tr w:rsidR="00815DAE" w:rsidRPr="000515FE" w14:paraId="3983A58D" w14:textId="77777777" w:rsidTr="00815DAE">
        <w:trPr>
          <w:trHeight w:val="86"/>
        </w:trPr>
        <w:tc>
          <w:tcPr>
            <w:tcW w:w="9781" w:type="dxa"/>
            <w:gridSpan w:val="2"/>
          </w:tcPr>
          <w:p w14:paraId="535330CA" w14:textId="77777777" w:rsidR="00815DAE" w:rsidRPr="004A02BE" w:rsidRDefault="00815DAE" w:rsidP="00FC32FD">
            <w:pPr>
              <w:tabs>
                <w:tab w:val="left" w:pos="0"/>
              </w:tabs>
              <w:rPr>
                <w:rFonts w:cs="Arial"/>
                <w:szCs w:val="16"/>
                <w:lang w:val="de-DE"/>
              </w:rPr>
            </w:pPr>
          </w:p>
        </w:tc>
      </w:tr>
      <w:tr w:rsidR="00815DAE" w:rsidRPr="00CF3F7B" w14:paraId="4C73EC23" w14:textId="77777777" w:rsidTr="00815DAE">
        <w:trPr>
          <w:trHeight w:val="86"/>
        </w:trPr>
        <w:tc>
          <w:tcPr>
            <w:tcW w:w="2830" w:type="dxa"/>
          </w:tcPr>
          <w:p w14:paraId="0A72E8D8" w14:textId="77777777" w:rsidR="00815DAE" w:rsidRPr="004A02BE" w:rsidRDefault="00250D95" w:rsidP="00FC32FD">
            <w:pPr>
              <w:tabs>
                <w:tab w:val="left" w:pos="0"/>
              </w:tabs>
              <w:rPr>
                <w:rFonts w:cs="Arial"/>
                <w:b/>
                <w:bCs/>
                <w:color w:val="000000" w:themeColor="text1"/>
                <w:szCs w:val="16"/>
                <w:lang w:val="de-DE"/>
              </w:rPr>
            </w:pPr>
            <w:r w:rsidRPr="004A02BE">
              <w:rPr>
                <w:rFonts w:cs="Arial"/>
                <w:b/>
                <w:bCs/>
                <w:color w:val="000000" w:themeColor="text1"/>
                <w:szCs w:val="16"/>
                <w:lang w:val="de-DE"/>
              </w:rPr>
              <w:t>Art der Verarbeitung</w:t>
            </w:r>
            <w:r w:rsidR="00815DAE" w:rsidRPr="004A02BE">
              <w:rPr>
                <w:rFonts w:cs="Arial"/>
                <w:b/>
                <w:bCs/>
                <w:color w:val="000000" w:themeColor="text1"/>
                <w:szCs w:val="16"/>
                <w:lang w:val="de-DE"/>
              </w:rPr>
              <w:t xml:space="preserve"> </w:t>
            </w:r>
          </w:p>
        </w:tc>
        <w:tc>
          <w:tcPr>
            <w:tcW w:w="6951" w:type="dxa"/>
          </w:tcPr>
          <w:p w14:paraId="755B590B" w14:textId="77777777" w:rsidR="00815DAE" w:rsidRPr="004A02BE" w:rsidRDefault="00815DAE" w:rsidP="00FC32FD">
            <w:pPr>
              <w:tabs>
                <w:tab w:val="left" w:pos="0"/>
              </w:tabs>
              <w:rPr>
                <w:rFonts w:cs="Arial"/>
                <w:b/>
                <w:bCs/>
                <w:color w:val="000000" w:themeColor="text1"/>
                <w:szCs w:val="16"/>
                <w:lang w:val="de-DE"/>
              </w:rPr>
            </w:pPr>
          </w:p>
        </w:tc>
      </w:tr>
      <w:tr w:rsidR="00BE476F" w:rsidRPr="000515FE" w14:paraId="52230AA2" w14:textId="77777777" w:rsidTr="007B6243">
        <w:tc>
          <w:tcPr>
            <w:tcW w:w="9781" w:type="dxa"/>
            <w:gridSpan w:val="2"/>
          </w:tcPr>
          <w:p w14:paraId="1636DF59" w14:textId="77777777" w:rsidR="00BE476F" w:rsidRPr="004A02BE" w:rsidRDefault="00250D95" w:rsidP="00BE476F">
            <w:pPr>
              <w:tabs>
                <w:tab w:val="left" w:pos="1985"/>
              </w:tabs>
              <w:rPr>
                <w:rFonts w:cs="Arial"/>
                <w:szCs w:val="16"/>
                <w:lang w:val="de-DE"/>
              </w:rPr>
            </w:pPr>
            <w:r w:rsidRPr="004A02BE">
              <w:rPr>
                <w:rFonts w:cs="Arial"/>
                <w:szCs w:val="16"/>
                <w:lang w:val="de-DE"/>
              </w:rPr>
              <w:t xml:space="preserve">Die </w:t>
            </w:r>
            <w:r w:rsidR="00217F39" w:rsidRPr="004A02BE">
              <w:rPr>
                <w:rFonts w:cs="Arial"/>
                <w:szCs w:val="16"/>
                <w:lang w:val="de-DE"/>
              </w:rPr>
              <w:t>p</w:t>
            </w:r>
            <w:r w:rsidRPr="004A02BE">
              <w:rPr>
                <w:rFonts w:cs="Arial"/>
                <w:szCs w:val="16"/>
                <w:lang w:val="de-DE"/>
              </w:rPr>
              <w:t>ersonenbezogenen Daten, welche der Kunde in d</w:t>
            </w:r>
            <w:r w:rsidR="00217F39" w:rsidRPr="004A02BE">
              <w:rPr>
                <w:rFonts w:cs="Arial"/>
                <w:szCs w:val="16"/>
                <w:lang w:val="de-DE"/>
              </w:rPr>
              <w:t>er</w:t>
            </w:r>
            <w:r w:rsidRPr="004A02BE">
              <w:rPr>
                <w:rFonts w:cs="Arial"/>
                <w:szCs w:val="16"/>
                <w:lang w:val="de-DE"/>
              </w:rPr>
              <w:t xml:space="preserve"> von </w:t>
            </w:r>
            <w:r w:rsidR="008C348E">
              <w:rPr>
                <w:rFonts w:cs="Arial"/>
                <w:szCs w:val="16"/>
                <w:lang w:val="de-DE"/>
              </w:rPr>
              <w:t>Tivian</w:t>
            </w:r>
            <w:r w:rsidRPr="004A02BE">
              <w:rPr>
                <w:rFonts w:cs="Arial"/>
                <w:szCs w:val="16"/>
                <w:lang w:val="de-DE"/>
              </w:rPr>
              <w:t xml:space="preserve"> im Rahmen der Vereinbarung zur Verfügung gestellte Plattform speichert, werden von </w:t>
            </w:r>
            <w:r w:rsidR="008C348E">
              <w:rPr>
                <w:rFonts w:cs="Arial"/>
                <w:szCs w:val="16"/>
                <w:lang w:val="de-DE"/>
              </w:rPr>
              <w:t>Tivian</w:t>
            </w:r>
            <w:r w:rsidRPr="004A02BE">
              <w:rPr>
                <w:rFonts w:cs="Arial"/>
                <w:szCs w:val="16"/>
                <w:lang w:val="de-DE"/>
              </w:rPr>
              <w:t xml:space="preserve"> für das Projektmanagement, Beratungsleistungen, die Erstellung von Umfragen, Nutzerverwaltung, Datenerfassung, Bewertung, Auswertung, Extraktion, Erstellung von Berichten und Verarbeitung von Experience Data, Supportanfragen und </w:t>
            </w:r>
            <w:r w:rsidR="00217F39" w:rsidRPr="004A02BE">
              <w:rPr>
                <w:rFonts w:cs="Arial"/>
                <w:szCs w:val="16"/>
                <w:lang w:val="de-DE"/>
              </w:rPr>
              <w:t xml:space="preserve">zur </w:t>
            </w:r>
            <w:r w:rsidRPr="004A02BE">
              <w:rPr>
                <w:rFonts w:cs="Arial"/>
                <w:szCs w:val="16"/>
                <w:lang w:val="de-DE"/>
              </w:rPr>
              <w:t xml:space="preserve">Wartung </w:t>
            </w:r>
            <w:r w:rsidR="00217F39" w:rsidRPr="004A02BE">
              <w:rPr>
                <w:rFonts w:cs="Arial"/>
                <w:szCs w:val="16"/>
                <w:lang w:val="de-DE"/>
              </w:rPr>
              <w:t>verarbeitet</w:t>
            </w:r>
            <w:r w:rsidRPr="004A02BE">
              <w:rPr>
                <w:rFonts w:cs="Arial"/>
                <w:szCs w:val="16"/>
                <w:lang w:val="de-DE"/>
              </w:rPr>
              <w:t>.</w:t>
            </w:r>
          </w:p>
        </w:tc>
      </w:tr>
      <w:tr w:rsidR="00815DAE" w:rsidRPr="000515FE" w14:paraId="35D61DC4" w14:textId="77777777" w:rsidTr="00815DAE">
        <w:trPr>
          <w:trHeight w:val="192"/>
        </w:trPr>
        <w:tc>
          <w:tcPr>
            <w:tcW w:w="2830" w:type="dxa"/>
          </w:tcPr>
          <w:p w14:paraId="255BD6A0" w14:textId="77777777" w:rsidR="00815DAE" w:rsidRPr="004A02BE" w:rsidRDefault="00815DAE" w:rsidP="00FC32FD">
            <w:pPr>
              <w:rPr>
                <w:rFonts w:cs="Arial"/>
                <w:szCs w:val="16"/>
                <w:lang w:val="de-DE"/>
              </w:rPr>
            </w:pPr>
          </w:p>
        </w:tc>
        <w:tc>
          <w:tcPr>
            <w:tcW w:w="6951" w:type="dxa"/>
          </w:tcPr>
          <w:p w14:paraId="4F456F92" w14:textId="77777777" w:rsidR="00815DAE" w:rsidRPr="004A02BE" w:rsidRDefault="00815DAE" w:rsidP="00FC32FD">
            <w:pPr>
              <w:tabs>
                <w:tab w:val="left" w:pos="1985"/>
              </w:tabs>
              <w:rPr>
                <w:rFonts w:cs="Arial"/>
                <w:szCs w:val="16"/>
                <w:lang w:val="de-DE"/>
              </w:rPr>
            </w:pPr>
          </w:p>
        </w:tc>
      </w:tr>
      <w:tr w:rsidR="00815DAE" w:rsidRPr="00CF3F7B" w14:paraId="55D8B40E" w14:textId="77777777" w:rsidTr="00815DAE">
        <w:tc>
          <w:tcPr>
            <w:tcW w:w="2830" w:type="dxa"/>
          </w:tcPr>
          <w:p w14:paraId="7240A6FE" w14:textId="77777777" w:rsidR="00815DAE" w:rsidRPr="004A02BE" w:rsidRDefault="00250D95" w:rsidP="00FC32FD">
            <w:pPr>
              <w:tabs>
                <w:tab w:val="left" w:pos="0"/>
              </w:tabs>
              <w:rPr>
                <w:rFonts w:cs="Arial"/>
                <w:bCs/>
                <w:color w:val="000000" w:themeColor="text1"/>
                <w:szCs w:val="16"/>
                <w:lang w:val="de-DE"/>
              </w:rPr>
            </w:pPr>
            <w:r w:rsidRPr="004A02BE">
              <w:rPr>
                <w:rFonts w:cs="Arial"/>
                <w:b/>
                <w:bCs/>
                <w:color w:val="000000" w:themeColor="text1"/>
                <w:szCs w:val="16"/>
                <w:lang w:val="de-DE"/>
              </w:rPr>
              <w:t>Zweck(e) der Verarbeitung</w:t>
            </w:r>
          </w:p>
        </w:tc>
        <w:tc>
          <w:tcPr>
            <w:tcW w:w="6951" w:type="dxa"/>
          </w:tcPr>
          <w:p w14:paraId="3553405B" w14:textId="77777777" w:rsidR="00815DAE" w:rsidRPr="004A02BE" w:rsidRDefault="00815DAE" w:rsidP="00FC32FD">
            <w:pPr>
              <w:rPr>
                <w:rFonts w:cs="Arial"/>
                <w:szCs w:val="16"/>
                <w:lang w:val="de-DE"/>
              </w:rPr>
            </w:pPr>
          </w:p>
        </w:tc>
      </w:tr>
      <w:tr w:rsidR="00815DAE" w:rsidRPr="000515FE" w14:paraId="4B61A43E" w14:textId="77777777" w:rsidTr="00815DAE">
        <w:tc>
          <w:tcPr>
            <w:tcW w:w="9781" w:type="dxa"/>
            <w:gridSpan w:val="2"/>
          </w:tcPr>
          <w:p w14:paraId="7580647C" w14:textId="77777777" w:rsidR="00250D95" w:rsidRPr="004A02BE" w:rsidRDefault="008C348E" w:rsidP="00250D95">
            <w:pPr>
              <w:tabs>
                <w:tab w:val="left" w:pos="1985"/>
              </w:tabs>
              <w:rPr>
                <w:rFonts w:cs="Arial"/>
                <w:szCs w:val="16"/>
                <w:lang w:val="de-DE"/>
              </w:rPr>
            </w:pPr>
            <w:r>
              <w:rPr>
                <w:rFonts w:cs="Arial"/>
                <w:szCs w:val="16"/>
                <w:lang w:val="de-DE"/>
              </w:rPr>
              <w:t>Tivian</w:t>
            </w:r>
            <w:r w:rsidR="00250D95" w:rsidRPr="004A02BE">
              <w:rPr>
                <w:rFonts w:cs="Arial"/>
                <w:szCs w:val="16"/>
                <w:lang w:val="de-DE"/>
              </w:rPr>
              <w:t xml:space="preserve"> verarbeitet </w:t>
            </w:r>
            <w:r w:rsidR="00217F39" w:rsidRPr="004A02BE">
              <w:rPr>
                <w:rFonts w:cs="Arial"/>
                <w:szCs w:val="16"/>
                <w:lang w:val="de-DE"/>
              </w:rPr>
              <w:t>p</w:t>
            </w:r>
            <w:r w:rsidR="00250D95" w:rsidRPr="004A02BE">
              <w:rPr>
                <w:rFonts w:cs="Arial"/>
                <w:szCs w:val="16"/>
                <w:lang w:val="de-DE"/>
              </w:rPr>
              <w:t xml:space="preserve">ersonenbezogene Daten ausschließlich zum Zwecke der Durchführung  der Vereinbarung mit dem Kunden und verarbeitet und nutzt </w:t>
            </w:r>
            <w:r w:rsidR="00217F39" w:rsidRPr="004A02BE">
              <w:rPr>
                <w:rFonts w:cs="Arial"/>
                <w:szCs w:val="16"/>
                <w:lang w:val="de-DE"/>
              </w:rPr>
              <w:t>p</w:t>
            </w:r>
            <w:r w:rsidR="00250D95" w:rsidRPr="004A02BE">
              <w:rPr>
                <w:rFonts w:cs="Arial"/>
                <w:szCs w:val="16"/>
                <w:lang w:val="de-DE"/>
              </w:rPr>
              <w:t>ersonenbezogene Daten nicht für andere als die in dieser AVV oder der Vereinbarung festgelegten oder sich aus den schriftlichen Anweisungen des Kunden ergebenden Zwecke.</w:t>
            </w:r>
          </w:p>
          <w:p w14:paraId="599BDC5C" w14:textId="77777777" w:rsidR="00815DAE" w:rsidRPr="004A02BE" w:rsidRDefault="00250D95" w:rsidP="00FC32FD">
            <w:pPr>
              <w:tabs>
                <w:tab w:val="left" w:pos="1985"/>
              </w:tabs>
              <w:rPr>
                <w:rFonts w:cs="Arial"/>
                <w:szCs w:val="16"/>
                <w:lang w:val="de-DE"/>
              </w:rPr>
            </w:pPr>
            <w:r w:rsidRPr="004A02BE">
              <w:rPr>
                <w:rFonts w:cs="Arial"/>
                <w:szCs w:val="16"/>
                <w:lang w:val="de-DE"/>
              </w:rPr>
              <w:t xml:space="preserve">Der Kunde verarbeitet </w:t>
            </w:r>
            <w:r w:rsidR="00217F39" w:rsidRPr="004A02BE">
              <w:rPr>
                <w:rFonts w:cs="Arial"/>
                <w:szCs w:val="16"/>
                <w:lang w:val="de-DE"/>
              </w:rPr>
              <w:t>p</w:t>
            </w:r>
            <w:r w:rsidRPr="004A02BE">
              <w:rPr>
                <w:rFonts w:cs="Arial"/>
                <w:szCs w:val="16"/>
                <w:lang w:val="de-DE"/>
              </w:rPr>
              <w:t xml:space="preserve">ersonenbezogene Daten in der Software </w:t>
            </w:r>
            <w:r w:rsidR="00126D85" w:rsidRPr="004A02BE">
              <w:rPr>
                <w:rFonts w:cs="Arial"/>
                <w:szCs w:val="16"/>
                <w:lang w:val="de-DE"/>
              </w:rPr>
              <w:t xml:space="preserve">zur Durchführung von Befragungen zur Ermittlung von Informationen, Daten und sonstigen Erkenntnissen im Rahmen von wissenschaftlichen und nicht-kommerziellen Forschungsprojekten durch eine Person oder Institution, die zu einer staatlichen oder privaten Hochschuleinrichtung gehört (z.B. als ordentlich immatrikulierter Student, Mitarbeiter oder als Lehrstuhl) oder in einer solchen tätig </w:t>
            </w:r>
            <w:r w:rsidR="002B0D0C" w:rsidRPr="004A02BE">
              <w:rPr>
                <w:rFonts w:cs="Arial"/>
                <w:szCs w:val="16"/>
                <w:lang w:val="de-DE"/>
              </w:rPr>
              <w:t>ist</w:t>
            </w:r>
            <w:r w:rsidR="00126D85" w:rsidRPr="004A02BE">
              <w:rPr>
                <w:rFonts w:cs="Arial"/>
                <w:szCs w:val="16"/>
                <w:lang w:val="de-DE"/>
              </w:rPr>
              <w:t xml:space="preserve"> (z.B. als Mitarbeiter).</w:t>
            </w:r>
          </w:p>
        </w:tc>
      </w:tr>
      <w:tr w:rsidR="00815DAE" w:rsidRPr="000515FE" w14:paraId="5B3350DD" w14:textId="77777777" w:rsidTr="00815DAE">
        <w:tc>
          <w:tcPr>
            <w:tcW w:w="9781" w:type="dxa"/>
            <w:gridSpan w:val="2"/>
          </w:tcPr>
          <w:p w14:paraId="7BE6AACC" w14:textId="77777777" w:rsidR="00815DAE" w:rsidRPr="004A02BE" w:rsidRDefault="00815DAE" w:rsidP="00FC32FD">
            <w:pPr>
              <w:tabs>
                <w:tab w:val="left" w:pos="1985"/>
              </w:tabs>
              <w:rPr>
                <w:rFonts w:cs="Arial"/>
                <w:szCs w:val="16"/>
                <w:lang w:val="de-DE"/>
              </w:rPr>
            </w:pPr>
          </w:p>
        </w:tc>
      </w:tr>
      <w:tr w:rsidR="00815DAE" w:rsidRPr="00CF3F7B" w14:paraId="4C8C61BA" w14:textId="77777777" w:rsidTr="00815DAE">
        <w:tc>
          <w:tcPr>
            <w:tcW w:w="2830" w:type="dxa"/>
          </w:tcPr>
          <w:p w14:paraId="5AB218C2" w14:textId="77777777" w:rsidR="00815DAE" w:rsidRPr="004A02BE" w:rsidRDefault="00250D95" w:rsidP="00FC32FD">
            <w:pPr>
              <w:tabs>
                <w:tab w:val="left" w:pos="1985"/>
              </w:tabs>
              <w:rPr>
                <w:rFonts w:cs="Arial"/>
                <w:b/>
                <w:bCs/>
                <w:color w:val="000000" w:themeColor="text1"/>
                <w:szCs w:val="16"/>
                <w:lang w:val="de-DE"/>
              </w:rPr>
            </w:pPr>
            <w:r w:rsidRPr="004A02BE">
              <w:rPr>
                <w:rFonts w:cs="Arial"/>
                <w:b/>
                <w:bCs/>
                <w:color w:val="000000" w:themeColor="text1"/>
                <w:szCs w:val="16"/>
                <w:lang w:val="de-DE"/>
              </w:rPr>
              <w:t xml:space="preserve">Kategorien </w:t>
            </w:r>
            <w:r w:rsidR="00217F39" w:rsidRPr="004A02BE">
              <w:rPr>
                <w:rFonts w:cs="Arial"/>
                <w:b/>
                <w:bCs/>
                <w:color w:val="000000" w:themeColor="text1"/>
                <w:szCs w:val="16"/>
                <w:lang w:val="de-DE"/>
              </w:rPr>
              <w:t>b</w:t>
            </w:r>
            <w:r w:rsidRPr="004A02BE">
              <w:rPr>
                <w:rFonts w:cs="Arial"/>
                <w:b/>
                <w:bCs/>
                <w:color w:val="000000" w:themeColor="text1"/>
                <w:szCs w:val="16"/>
                <w:lang w:val="de-DE"/>
              </w:rPr>
              <w:t>etroffener Personen</w:t>
            </w:r>
          </w:p>
        </w:tc>
        <w:tc>
          <w:tcPr>
            <w:tcW w:w="6951" w:type="dxa"/>
          </w:tcPr>
          <w:p w14:paraId="7D6CA895" w14:textId="77777777" w:rsidR="00815DAE" w:rsidRPr="004A02BE" w:rsidRDefault="00815DAE" w:rsidP="00FC32FD">
            <w:pPr>
              <w:rPr>
                <w:rFonts w:cs="Arial"/>
                <w:szCs w:val="16"/>
                <w:lang w:val="de-DE"/>
              </w:rPr>
            </w:pPr>
          </w:p>
        </w:tc>
      </w:tr>
      <w:tr w:rsidR="00815DAE" w:rsidRPr="000515FE" w14:paraId="25BAC5DD" w14:textId="77777777" w:rsidTr="00815DAE">
        <w:tc>
          <w:tcPr>
            <w:tcW w:w="9781" w:type="dxa"/>
            <w:gridSpan w:val="2"/>
          </w:tcPr>
          <w:p w14:paraId="408DF151" w14:textId="77777777" w:rsidR="00250D95" w:rsidRPr="004A02BE" w:rsidRDefault="00250D95" w:rsidP="00250D95">
            <w:pPr>
              <w:tabs>
                <w:tab w:val="left" w:pos="1985"/>
              </w:tabs>
              <w:rPr>
                <w:rFonts w:cs="Arial"/>
                <w:szCs w:val="16"/>
                <w:lang w:val="de-DE"/>
              </w:rPr>
            </w:pPr>
            <w:r w:rsidRPr="004A02BE">
              <w:rPr>
                <w:rFonts w:cs="Arial"/>
                <w:szCs w:val="16"/>
                <w:lang w:val="de-DE"/>
              </w:rPr>
              <w:t xml:space="preserve">Als Verantwortlicher legt der Kunde die Kategorien </w:t>
            </w:r>
            <w:r w:rsidR="00217F39" w:rsidRPr="004A02BE">
              <w:rPr>
                <w:rFonts w:cs="Arial"/>
                <w:szCs w:val="16"/>
                <w:lang w:val="de-DE"/>
              </w:rPr>
              <w:t>b</w:t>
            </w:r>
            <w:r w:rsidRPr="004A02BE">
              <w:rPr>
                <w:rFonts w:cs="Arial"/>
                <w:szCs w:val="16"/>
                <w:lang w:val="de-DE"/>
              </w:rPr>
              <w:t xml:space="preserve">etroffener Personen fest, und aktualisiert diese, wenn der Kunde dies für erforderlich erachtet. Hierüber wird der Kunde </w:t>
            </w:r>
            <w:r w:rsidR="008C348E">
              <w:rPr>
                <w:rFonts w:cs="Arial"/>
                <w:szCs w:val="16"/>
                <w:lang w:val="de-DE"/>
              </w:rPr>
              <w:t>Tivian</w:t>
            </w:r>
            <w:r w:rsidRPr="004A02BE">
              <w:rPr>
                <w:rFonts w:cs="Arial"/>
                <w:szCs w:val="16"/>
                <w:lang w:val="de-DE"/>
              </w:rPr>
              <w:t xml:space="preserve"> schriftlich informieren. Sofern der Kunde keine Kategorien von </w:t>
            </w:r>
            <w:r w:rsidR="00217F39" w:rsidRPr="004A02BE">
              <w:rPr>
                <w:rFonts w:cs="Arial"/>
                <w:szCs w:val="16"/>
                <w:lang w:val="de-DE"/>
              </w:rPr>
              <w:t>b</w:t>
            </w:r>
            <w:r w:rsidRPr="004A02BE">
              <w:rPr>
                <w:rFonts w:cs="Arial"/>
                <w:szCs w:val="16"/>
                <w:lang w:val="de-DE"/>
              </w:rPr>
              <w:t xml:space="preserve">etroffenen Personen spezifiziert hat, werden die Daten folgender </w:t>
            </w:r>
            <w:r w:rsidR="00217F39" w:rsidRPr="004A02BE">
              <w:rPr>
                <w:rFonts w:cs="Arial"/>
                <w:szCs w:val="16"/>
                <w:lang w:val="de-DE"/>
              </w:rPr>
              <w:t>b</w:t>
            </w:r>
            <w:r w:rsidRPr="004A02BE">
              <w:rPr>
                <w:rFonts w:cs="Arial"/>
                <w:szCs w:val="16"/>
                <w:lang w:val="de-DE"/>
              </w:rPr>
              <w:t xml:space="preserve">etroffenen </w:t>
            </w:r>
            <w:r w:rsidR="00217F39" w:rsidRPr="004A02BE">
              <w:rPr>
                <w:rFonts w:cs="Arial"/>
                <w:szCs w:val="16"/>
                <w:lang w:val="de-DE"/>
              </w:rPr>
              <w:t xml:space="preserve">Personen </w:t>
            </w:r>
            <w:r w:rsidRPr="004A02BE">
              <w:rPr>
                <w:rFonts w:cs="Arial"/>
                <w:szCs w:val="16"/>
                <w:lang w:val="de-DE"/>
              </w:rPr>
              <w:t>verarbeitet:</w:t>
            </w:r>
          </w:p>
          <w:p w14:paraId="206F749D" w14:textId="77777777" w:rsidR="00250D95" w:rsidRPr="004A02BE" w:rsidRDefault="00250D95" w:rsidP="00250D95">
            <w:pPr>
              <w:tabs>
                <w:tab w:val="left" w:pos="1985"/>
              </w:tabs>
              <w:rPr>
                <w:rFonts w:cs="Arial"/>
                <w:szCs w:val="16"/>
                <w:lang w:val="de-DE"/>
              </w:rPr>
            </w:pPr>
            <w:r w:rsidRPr="004A02BE">
              <w:rPr>
                <w:rFonts w:cs="Arial"/>
                <w:szCs w:val="16"/>
                <w:lang w:val="de-DE"/>
              </w:rPr>
              <w:t>Mitarbeiter und/oder andere Personen des Kunden, die von ihm</w:t>
            </w:r>
            <w:r w:rsidR="002B0D0C" w:rsidRPr="004A02BE">
              <w:rPr>
                <w:rFonts w:cs="Arial"/>
                <w:szCs w:val="16"/>
                <w:lang w:val="de-DE"/>
              </w:rPr>
              <w:t>,</w:t>
            </w:r>
            <w:r w:rsidRPr="004A02BE">
              <w:rPr>
                <w:rFonts w:cs="Arial"/>
                <w:szCs w:val="16"/>
                <w:lang w:val="de-DE"/>
              </w:rPr>
              <w:t xml:space="preserve"> </w:t>
            </w:r>
            <w:r w:rsidR="002B0D0C" w:rsidRPr="004A02BE">
              <w:rPr>
                <w:rFonts w:cs="Arial"/>
                <w:szCs w:val="16"/>
                <w:lang w:val="de-DE"/>
              </w:rPr>
              <w:t xml:space="preserve">unter Beachtung des zulässigen Benutzerkreises in der Vereinbarung, </w:t>
            </w:r>
            <w:r w:rsidRPr="004A02BE">
              <w:rPr>
                <w:rFonts w:cs="Arial"/>
                <w:szCs w:val="16"/>
                <w:lang w:val="de-DE"/>
              </w:rPr>
              <w:t>dazu bestimmt sind, auf die Software, die unter der Vereinbarung zur Verfügung gestellt wird, zuzugreifen und sie im Namen des Kunden zu nutzen (“Benutzer”)</w:t>
            </w:r>
          </w:p>
          <w:p w14:paraId="6ED969BF" w14:textId="77777777" w:rsidR="00815DAE" w:rsidRPr="004A02BE" w:rsidRDefault="00250D95" w:rsidP="00FC32FD">
            <w:pPr>
              <w:tabs>
                <w:tab w:val="left" w:pos="1985"/>
              </w:tabs>
              <w:rPr>
                <w:rFonts w:cs="Arial"/>
                <w:szCs w:val="16"/>
                <w:lang w:val="de-DE"/>
              </w:rPr>
            </w:pPr>
            <w:r w:rsidRPr="004A02BE">
              <w:rPr>
                <w:rFonts w:cs="Arial"/>
                <w:szCs w:val="16"/>
                <w:lang w:val="de-DE"/>
              </w:rPr>
              <w:t>Mitarbeiter, Auftragnehmer, Kunden, Auftraggeber, Panelisten und/oder andere Personen des Kunden, die vom Kunden und den Benutzern des Kunden eingeladen werden, an Umfragen teilzunehmen und Informationen mitzuteilen (“Befragte”).</w:t>
            </w:r>
          </w:p>
        </w:tc>
      </w:tr>
      <w:tr w:rsidR="00815DAE" w:rsidRPr="000515FE" w14:paraId="4AF26A93" w14:textId="77777777" w:rsidTr="00815DAE">
        <w:tc>
          <w:tcPr>
            <w:tcW w:w="9781" w:type="dxa"/>
            <w:gridSpan w:val="2"/>
          </w:tcPr>
          <w:p w14:paraId="09458455" w14:textId="77777777" w:rsidR="00815DAE" w:rsidRPr="00CF3F7B" w:rsidRDefault="00815DAE" w:rsidP="00FC32FD">
            <w:pPr>
              <w:tabs>
                <w:tab w:val="left" w:pos="1985"/>
              </w:tabs>
              <w:rPr>
                <w:rFonts w:cs="Arial"/>
                <w:szCs w:val="16"/>
                <w:lang w:val="de-DE"/>
              </w:rPr>
            </w:pPr>
          </w:p>
        </w:tc>
      </w:tr>
      <w:tr w:rsidR="00815DAE" w:rsidRPr="00CF3F7B" w14:paraId="380F4A35" w14:textId="77777777" w:rsidTr="00815DAE">
        <w:tc>
          <w:tcPr>
            <w:tcW w:w="2830" w:type="dxa"/>
          </w:tcPr>
          <w:p w14:paraId="50EF5DFF" w14:textId="77777777" w:rsidR="00815DAE" w:rsidRPr="00CF3F7B" w:rsidRDefault="00250D95" w:rsidP="00FC32FD">
            <w:pPr>
              <w:tabs>
                <w:tab w:val="left" w:pos="1985"/>
              </w:tabs>
              <w:rPr>
                <w:rFonts w:cs="Arial"/>
                <w:b/>
                <w:bCs/>
                <w:color w:val="000000" w:themeColor="text1"/>
                <w:szCs w:val="16"/>
                <w:lang w:val="de-DE"/>
              </w:rPr>
            </w:pPr>
            <w:r w:rsidRPr="00CF3F7B">
              <w:rPr>
                <w:rFonts w:cs="Arial"/>
                <w:b/>
                <w:bCs/>
                <w:color w:val="000000" w:themeColor="text1"/>
                <w:szCs w:val="16"/>
                <w:lang w:val="de-DE"/>
              </w:rPr>
              <w:t xml:space="preserve">Arten </w:t>
            </w:r>
            <w:r w:rsidR="00217F39">
              <w:rPr>
                <w:rFonts w:cs="Arial"/>
                <w:b/>
                <w:bCs/>
                <w:color w:val="000000" w:themeColor="text1"/>
                <w:szCs w:val="16"/>
                <w:lang w:val="de-DE"/>
              </w:rPr>
              <w:t>p</w:t>
            </w:r>
            <w:r w:rsidRPr="00CF3F7B">
              <w:rPr>
                <w:rFonts w:cs="Arial"/>
                <w:b/>
                <w:bCs/>
                <w:color w:val="000000" w:themeColor="text1"/>
                <w:szCs w:val="16"/>
                <w:lang w:val="de-DE"/>
              </w:rPr>
              <w:t>ersonenbezogener Daten</w:t>
            </w:r>
            <w:r w:rsidR="00815DAE" w:rsidRPr="00CF3F7B">
              <w:rPr>
                <w:rFonts w:cs="Arial"/>
                <w:b/>
                <w:bCs/>
                <w:color w:val="000000" w:themeColor="text1"/>
                <w:szCs w:val="16"/>
                <w:lang w:val="de-DE"/>
              </w:rPr>
              <w:t xml:space="preserve"> </w:t>
            </w:r>
          </w:p>
        </w:tc>
        <w:tc>
          <w:tcPr>
            <w:tcW w:w="6951" w:type="dxa"/>
          </w:tcPr>
          <w:p w14:paraId="09F5DC40" w14:textId="77777777" w:rsidR="00815DAE" w:rsidRPr="00CF3F7B" w:rsidRDefault="00815DAE" w:rsidP="00FC32FD">
            <w:pPr>
              <w:rPr>
                <w:rFonts w:cs="Arial"/>
                <w:szCs w:val="16"/>
                <w:lang w:val="de-DE"/>
              </w:rPr>
            </w:pPr>
          </w:p>
        </w:tc>
      </w:tr>
      <w:tr w:rsidR="00815DAE" w:rsidRPr="000515FE" w14:paraId="297E8871" w14:textId="77777777" w:rsidTr="00815DAE">
        <w:tc>
          <w:tcPr>
            <w:tcW w:w="9781" w:type="dxa"/>
            <w:gridSpan w:val="2"/>
          </w:tcPr>
          <w:p w14:paraId="3D9EAD9E" w14:textId="77777777" w:rsidR="00250D95" w:rsidRPr="00250D95" w:rsidRDefault="00250D95" w:rsidP="00250D95">
            <w:pPr>
              <w:tabs>
                <w:tab w:val="left" w:pos="1985"/>
              </w:tabs>
              <w:rPr>
                <w:rFonts w:cs="Arial"/>
                <w:szCs w:val="16"/>
                <w:lang w:val="de-DE"/>
              </w:rPr>
            </w:pPr>
            <w:r w:rsidRPr="00250D95">
              <w:rPr>
                <w:rFonts w:cs="Arial"/>
                <w:szCs w:val="16"/>
                <w:lang w:val="de-DE"/>
              </w:rPr>
              <w:t xml:space="preserve">In seiner Rolle als Verantwortlicher für die Verarbeitung wird der Kunde die Arten </w:t>
            </w:r>
            <w:r w:rsidR="00217F39">
              <w:rPr>
                <w:rFonts w:cs="Arial"/>
                <w:szCs w:val="16"/>
                <w:lang w:val="de-DE"/>
              </w:rPr>
              <w:t>p</w:t>
            </w:r>
            <w:r w:rsidRPr="00250D95">
              <w:rPr>
                <w:rFonts w:cs="Arial"/>
                <w:szCs w:val="16"/>
                <w:lang w:val="de-DE"/>
              </w:rPr>
              <w:t xml:space="preserve">ersonenbezogener Daten spezifizieren und aktualisieren und </w:t>
            </w:r>
            <w:r w:rsidR="008C348E">
              <w:rPr>
                <w:rFonts w:cs="Arial"/>
                <w:szCs w:val="16"/>
                <w:lang w:val="de-DE"/>
              </w:rPr>
              <w:t>Tivian</w:t>
            </w:r>
            <w:r w:rsidRPr="00250D95">
              <w:rPr>
                <w:rFonts w:cs="Arial"/>
                <w:szCs w:val="16"/>
                <w:lang w:val="de-DE"/>
              </w:rPr>
              <w:t xml:space="preserve"> schriftlich informieren. Sofern der Kunde keine Arten </w:t>
            </w:r>
            <w:r w:rsidR="00217F39">
              <w:rPr>
                <w:rFonts w:cs="Arial"/>
                <w:szCs w:val="16"/>
                <w:lang w:val="de-DE"/>
              </w:rPr>
              <w:t>p</w:t>
            </w:r>
            <w:r w:rsidRPr="00250D95">
              <w:rPr>
                <w:rFonts w:cs="Arial"/>
                <w:szCs w:val="16"/>
                <w:lang w:val="de-DE"/>
              </w:rPr>
              <w:t xml:space="preserve">ersonenbezogener Daten spezifiziert hat, werden folgender Arten </w:t>
            </w:r>
            <w:r w:rsidR="00217F39">
              <w:rPr>
                <w:rFonts w:cs="Arial"/>
                <w:szCs w:val="16"/>
                <w:lang w:val="de-DE"/>
              </w:rPr>
              <w:t>p</w:t>
            </w:r>
            <w:r w:rsidRPr="00250D95">
              <w:rPr>
                <w:rFonts w:cs="Arial"/>
                <w:szCs w:val="16"/>
                <w:lang w:val="de-DE"/>
              </w:rPr>
              <w:t>ersonenbezogener Daten verarbeitet:</w:t>
            </w:r>
          </w:p>
          <w:p w14:paraId="0B77627D" w14:textId="77777777" w:rsidR="00250D95" w:rsidRPr="00250D95" w:rsidRDefault="00250D95" w:rsidP="00250D95">
            <w:pPr>
              <w:tabs>
                <w:tab w:val="left" w:pos="1985"/>
              </w:tabs>
              <w:rPr>
                <w:rFonts w:cs="Arial"/>
                <w:szCs w:val="16"/>
                <w:lang w:val="de-DE"/>
              </w:rPr>
            </w:pPr>
            <w:r w:rsidRPr="00250D95">
              <w:rPr>
                <w:rFonts w:cs="Arial"/>
                <w:szCs w:val="16"/>
                <w:lang w:val="de-DE"/>
              </w:rPr>
              <w:t> </w:t>
            </w:r>
          </w:p>
          <w:p w14:paraId="7E0A11F3" w14:textId="77777777" w:rsidR="00250D95" w:rsidRPr="00250D95" w:rsidRDefault="00250D95" w:rsidP="00250D95">
            <w:pPr>
              <w:tabs>
                <w:tab w:val="left" w:pos="1985"/>
              </w:tabs>
              <w:rPr>
                <w:rFonts w:cs="Arial"/>
                <w:szCs w:val="16"/>
                <w:lang w:val="de-DE"/>
              </w:rPr>
            </w:pPr>
            <w:r w:rsidRPr="00250D95">
              <w:rPr>
                <w:rFonts w:cs="Arial"/>
                <w:szCs w:val="16"/>
                <w:lang w:val="de-DE"/>
              </w:rPr>
              <w:t>Personenbezogene Daten von Benutzern können beinhalten: Vorname, Name, E-Mail-Adresse, Telefonnummer, Rolle, Interessengebiet, Adresse und IP Adresse.</w:t>
            </w:r>
          </w:p>
          <w:p w14:paraId="635F8E7D" w14:textId="77777777" w:rsidR="00250D95" w:rsidRPr="00250D95" w:rsidRDefault="00250D95" w:rsidP="00250D95">
            <w:pPr>
              <w:tabs>
                <w:tab w:val="left" w:pos="1985"/>
              </w:tabs>
              <w:rPr>
                <w:rFonts w:cs="Arial"/>
                <w:szCs w:val="16"/>
                <w:lang w:val="de-DE"/>
              </w:rPr>
            </w:pPr>
            <w:r w:rsidRPr="00250D95">
              <w:rPr>
                <w:rFonts w:cs="Arial"/>
                <w:szCs w:val="16"/>
                <w:lang w:val="de-DE"/>
              </w:rPr>
              <w:t>Persönliche Daten von Befragten: Alle personenbezogene Daten der Befragten, wie sie vom Kunden abgefragt werden, wie Vorname, Name, E-Mail-Adresse, Adresse, Telefonnummer, Rolle, Alter, Geburtsdatum, Geschlecht, Familienstand, Anzahl der Kinder, Interessensgebiete, Beschäftigungsdetails, Geschäftsadresse, Arbeitgeber, Position, IP-Adresse sowie alle anderen personenbezogene Daten, die der Befragten z.B. in offenen Textfeldern mitteilt.</w:t>
            </w:r>
          </w:p>
          <w:p w14:paraId="63EA2AF3" w14:textId="77777777" w:rsidR="00815DAE" w:rsidRPr="00CF3F7B" w:rsidRDefault="00815DAE" w:rsidP="00FC32FD">
            <w:pPr>
              <w:tabs>
                <w:tab w:val="left" w:pos="1985"/>
              </w:tabs>
              <w:rPr>
                <w:rFonts w:cs="Arial"/>
                <w:szCs w:val="16"/>
                <w:lang w:val="de-DE"/>
              </w:rPr>
            </w:pPr>
          </w:p>
        </w:tc>
      </w:tr>
      <w:tr w:rsidR="00815DAE" w:rsidRPr="000515FE" w14:paraId="5418D30A" w14:textId="77777777" w:rsidTr="00815DAE">
        <w:tc>
          <w:tcPr>
            <w:tcW w:w="9781" w:type="dxa"/>
            <w:gridSpan w:val="2"/>
          </w:tcPr>
          <w:p w14:paraId="76451A8F" w14:textId="77777777" w:rsidR="00815DAE" w:rsidRPr="00CF3F7B" w:rsidRDefault="00250D95" w:rsidP="00FC32FD">
            <w:pPr>
              <w:tabs>
                <w:tab w:val="left" w:pos="1985"/>
              </w:tabs>
              <w:rPr>
                <w:rFonts w:cs="Arial"/>
                <w:szCs w:val="16"/>
                <w:lang w:val="de-DE"/>
              </w:rPr>
            </w:pPr>
            <w:r w:rsidRPr="00250D95">
              <w:rPr>
                <w:rFonts w:cs="Arial"/>
                <w:szCs w:val="16"/>
                <w:lang w:val="de-DE"/>
              </w:rPr>
              <w:t xml:space="preserve">Als Verantwortlicher kann der Kunde entscheiden, ob er besondere Kategorien personenbezogener Daten im Sinne von Artikel 9, 10 DSGVO erheben und verarbeiten möchte. Der Kunde wird diese zusätzlichen oder präzisierten Kategorien in dieser Anlage aufführen oder </w:t>
            </w:r>
            <w:r w:rsidR="008C348E">
              <w:rPr>
                <w:rFonts w:cs="Arial"/>
                <w:szCs w:val="16"/>
                <w:lang w:val="de-DE"/>
              </w:rPr>
              <w:t>Tivian</w:t>
            </w:r>
            <w:r w:rsidRPr="00250D95">
              <w:rPr>
                <w:rFonts w:cs="Arial"/>
                <w:szCs w:val="16"/>
                <w:lang w:val="de-DE"/>
              </w:rPr>
              <w:t xml:space="preserve"> hierüber gesondert schriftlich informieren.</w:t>
            </w:r>
          </w:p>
        </w:tc>
      </w:tr>
    </w:tbl>
    <w:p w14:paraId="57650079" w14:textId="77777777" w:rsidR="00151741" w:rsidRPr="000459DB" w:rsidRDefault="00151741" w:rsidP="004A02BE">
      <w:pPr>
        <w:pStyle w:val="Avsnitt-subheading"/>
        <w:ind w:left="0" w:firstLine="0"/>
        <w:rPr>
          <w:lang w:val="de-DE"/>
        </w:rPr>
      </w:pPr>
    </w:p>
    <w:sectPr w:rsidR="00151741" w:rsidRPr="000459DB" w:rsidSect="00E7078D">
      <w:type w:val="continuous"/>
      <w:pgSz w:w="11899" w:h="16838"/>
      <w:pgMar w:top="1418" w:right="1134" w:bottom="1418" w:left="1134" w:header="851" w:footer="1701" w:gutter="0"/>
      <w:cols w:space="34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5106A1" w14:textId="77777777" w:rsidR="000644F6" w:rsidRDefault="000644F6" w:rsidP="007168ED">
      <w:r>
        <w:separator/>
      </w:r>
    </w:p>
  </w:endnote>
  <w:endnote w:type="continuationSeparator" w:id="0">
    <w:p w14:paraId="183175E1" w14:textId="77777777" w:rsidR="000644F6" w:rsidRDefault="000644F6" w:rsidP="007168ED">
      <w:r>
        <w:continuationSeparator/>
      </w:r>
    </w:p>
  </w:endnote>
  <w:endnote w:type="continuationNotice" w:id="1">
    <w:p w14:paraId="3025DC52" w14:textId="77777777" w:rsidR="000644F6" w:rsidRDefault="000644F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Times New Roman"/>
    <w:charset w:val="00"/>
    <w:family w:val="auto"/>
    <w:pitch w:val="variable"/>
    <w:sig w:usb0="E1000AEF" w:usb1="5000A1FF" w:usb2="00000000" w:usb3="00000000" w:csb0="000001BF" w:csb1="00000000"/>
  </w:font>
  <w:font w:name="ArialMT">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08109"/>
      <w:docPartObj>
        <w:docPartGallery w:val="Page Numbers (Bottom of Page)"/>
        <w:docPartUnique/>
      </w:docPartObj>
    </w:sdtPr>
    <w:sdtEndPr/>
    <w:sdtContent>
      <w:p w14:paraId="4B8BAFAE" w14:textId="77777777" w:rsidR="006543E2" w:rsidRDefault="006543E2" w:rsidP="000F3410">
        <w:pPr>
          <w:pStyle w:val="Fuzeile"/>
        </w:pPr>
        <w:r>
          <w:rPr>
            <w:noProof/>
            <w:lang w:val="de-DE" w:eastAsia="de-DE"/>
          </w:rPr>
          <mc:AlternateContent>
            <mc:Choice Requires="wps">
              <w:drawing>
                <wp:anchor distT="0" distB="0" distL="114300" distR="114300" simplePos="0" relativeHeight="251658243" behindDoc="0" locked="0" layoutInCell="1" allowOverlap="1" wp14:anchorId="56E8A1A5" wp14:editId="358E0E29">
                  <wp:simplePos x="0" y="0"/>
                  <wp:positionH relativeFrom="column">
                    <wp:posOffset>4708450</wp:posOffset>
                  </wp:positionH>
                  <wp:positionV relativeFrom="paragraph">
                    <wp:posOffset>262284</wp:posOffset>
                  </wp:positionV>
                  <wp:extent cx="1371600" cy="342900"/>
                  <wp:effectExtent l="0" t="0" r="0" b="0"/>
                  <wp:wrapNone/>
                  <wp:docPr id="5" name="Tekstboks 5"/>
                  <wp:cNvGraphicFramePr/>
                  <a:graphic xmlns:a="http://schemas.openxmlformats.org/drawingml/2006/main">
                    <a:graphicData uri="http://schemas.microsoft.com/office/word/2010/wordprocessingShape">
                      <wps:wsp>
                        <wps:cNvSpPr txBox="1"/>
                        <wps:spPr>
                          <a:xfrm>
                            <a:off x="0" y="0"/>
                            <a:ext cx="1371600" cy="3429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BC28899" w14:textId="77777777" w:rsidR="006543E2" w:rsidRPr="00C90DEE" w:rsidRDefault="006543E2" w:rsidP="000F3410">
                              <w:pPr>
                                <w:pStyle w:val="Listenabsatz"/>
                                <w:rPr>
                                  <w:szCs w:val="20"/>
                                </w:rPr>
                              </w:pPr>
                              <w:r w:rsidRPr="00C90DEE">
                                <w:rPr>
                                  <w:rFonts w:eastAsiaTheme="majorEastAsia"/>
                                  <w:szCs w:val="20"/>
                                  <w:lang w:val="nb-NO"/>
                                </w:rPr>
                                <w:t xml:space="preserve">Page </w:t>
                              </w:r>
                              <w:r w:rsidRPr="00C90DEE">
                                <w:rPr>
                                  <w:rFonts w:asciiTheme="minorHAnsi" w:eastAsiaTheme="minorEastAsia" w:hAnsiTheme="minorHAnsi" w:cstheme="minorBidi"/>
                                  <w:szCs w:val="20"/>
                                </w:rPr>
                                <w:fldChar w:fldCharType="begin"/>
                              </w:r>
                              <w:r w:rsidRPr="00C90DEE">
                                <w:rPr>
                                  <w:szCs w:val="20"/>
                                </w:rPr>
                                <w:instrText>PAGE    \* MERGEFORMAT</w:instrText>
                              </w:r>
                              <w:r w:rsidRPr="00C90DEE">
                                <w:rPr>
                                  <w:rFonts w:asciiTheme="minorHAnsi" w:eastAsiaTheme="minorEastAsia" w:hAnsiTheme="minorHAnsi" w:cstheme="minorBidi"/>
                                  <w:szCs w:val="20"/>
                                </w:rPr>
                                <w:fldChar w:fldCharType="separate"/>
                              </w:r>
                              <w:r w:rsidRPr="006B57DD">
                                <w:rPr>
                                  <w:rFonts w:eastAsiaTheme="majorEastAsia"/>
                                  <w:noProof/>
                                  <w:szCs w:val="20"/>
                                  <w:lang w:val="nb-NO"/>
                                </w:rPr>
                                <w:t>7</w:t>
                              </w:r>
                              <w:r w:rsidRPr="00C90DEE">
                                <w:rPr>
                                  <w:rFonts w:eastAsiaTheme="majorEastAsia"/>
                                  <w:szCs w:val="20"/>
                                </w:rPr>
                                <w:fldChar w:fldCharType="end"/>
                              </w:r>
                              <w:r w:rsidRPr="00C90DEE">
                                <w:rPr>
                                  <w:rFonts w:eastAsiaTheme="majorEastAsia"/>
                                  <w:szCs w:val="20"/>
                                </w:rPr>
                                <w:t xml:space="preserve"> of </w:t>
                              </w:r>
                              <w:r w:rsidRPr="00C90DEE">
                                <w:rPr>
                                  <w:rFonts w:eastAsiaTheme="majorEastAsia"/>
                                  <w:szCs w:val="20"/>
                                </w:rPr>
                                <w:fldChar w:fldCharType="begin"/>
                              </w:r>
                              <w:r w:rsidRPr="00C90DEE">
                                <w:rPr>
                                  <w:rFonts w:eastAsiaTheme="majorEastAsia"/>
                                  <w:szCs w:val="20"/>
                                </w:rPr>
                                <w:instrText xml:space="preserve"> NUMPAGES   \* MERGEFORMAT </w:instrText>
                              </w:r>
                              <w:r w:rsidRPr="00C90DEE">
                                <w:rPr>
                                  <w:rFonts w:eastAsiaTheme="majorEastAsia"/>
                                  <w:szCs w:val="20"/>
                                </w:rPr>
                                <w:fldChar w:fldCharType="separate"/>
                              </w:r>
                              <w:r>
                                <w:rPr>
                                  <w:rFonts w:eastAsiaTheme="majorEastAsia"/>
                                  <w:noProof/>
                                  <w:szCs w:val="20"/>
                                </w:rPr>
                                <w:t>7</w:t>
                              </w:r>
                              <w:r w:rsidRPr="00C90DEE">
                                <w:rPr>
                                  <w:rFonts w:eastAsiaTheme="majorEastAsia"/>
                                  <w:szCs w:val="2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6E8A1A5" id="_x0000_t202" coordsize="21600,21600" o:spt="202" path="m,l,21600r21600,l21600,xe">
                  <v:stroke joinstyle="miter"/>
                  <v:path gradientshapeok="t" o:connecttype="rect"/>
                </v:shapetype>
                <v:shape id="Tekstboks 5" o:spid="_x0000_s1027" type="#_x0000_t202" style="position:absolute;left:0;text-align:left;margin-left:370.75pt;margin-top:20.65pt;width:108pt;height:27pt;z-index:25165824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" fillcolor="white [3201]" stroked="f" strokeweight=".5pt">
                  <v:textbox>
                    <w:txbxContent>
                      <w:p w14:paraId="4BC28899" w14:textId="77777777" w:rsidR="006543E2" w:rsidRPr="00C90DEE" w:rsidRDefault="006543E2" w:rsidP="000F3410">
                        <w:pPr>
                          <w:pStyle w:val="Listenabsatz"/>
                          <w:rPr>
                            <w:szCs w:val="20"/>
                          </w:rPr>
                        </w:pPr>
                        <w:r w:rsidRPr="00C90DEE">
                          <w:rPr>
                            <w:rFonts w:eastAsiaTheme="majorEastAsia"/>
                            <w:szCs w:val="20"/>
                            <w:lang w:val="nb-NO"/>
                          </w:rPr>
                          <w:t xml:space="preserve">Page </w:t>
                        </w:r>
                        <w:r w:rsidRPr="00C90DEE">
                          <w:rPr>
                            <w:rFonts w:asciiTheme="minorHAnsi" w:eastAsiaTheme="minorEastAsia" w:hAnsiTheme="minorHAnsi" w:cstheme="minorBidi"/>
                            <w:szCs w:val="20"/>
                          </w:rPr>
                          <w:fldChar w:fldCharType="begin"/>
                        </w:r>
                        <w:r w:rsidRPr="00C90DEE">
                          <w:rPr>
                            <w:szCs w:val="20"/>
                          </w:rPr>
                          <w:instrText>PAGE    \* MERGEFORMAT</w:instrText>
                        </w:r>
                        <w:r w:rsidRPr="00C90DEE">
                          <w:rPr>
                            <w:rFonts w:asciiTheme="minorHAnsi" w:eastAsiaTheme="minorEastAsia" w:hAnsiTheme="minorHAnsi" w:cstheme="minorBidi"/>
                            <w:szCs w:val="20"/>
                          </w:rPr>
                          <w:fldChar w:fldCharType="separate"/>
                        </w:r>
                        <w:r w:rsidRPr="006B57DD">
                          <w:rPr>
                            <w:rFonts w:eastAsiaTheme="majorEastAsia"/>
                            <w:noProof/>
                            <w:szCs w:val="20"/>
                            <w:lang w:val="nb-NO"/>
                          </w:rPr>
                          <w:t>7</w:t>
                        </w:r>
                        <w:r w:rsidRPr="00C90DEE">
                          <w:rPr>
                            <w:rFonts w:eastAsiaTheme="majorEastAsia"/>
                            <w:szCs w:val="20"/>
                          </w:rPr>
                          <w:fldChar w:fldCharType="end"/>
                        </w:r>
                        <w:r w:rsidRPr="00C90DEE">
                          <w:rPr>
                            <w:rFonts w:eastAsiaTheme="majorEastAsia"/>
                            <w:szCs w:val="20"/>
                          </w:rPr>
                          <w:t xml:space="preserve"> of </w:t>
                        </w:r>
                        <w:r w:rsidRPr="00C90DEE">
                          <w:rPr>
                            <w:rFonts w:eastAsiaTheme="majorEastAsia"/>
                            <w:szCs w:val="20"/>
                          </w:rPr>
                          <w:fldChar w:fldCharType="begin"/>
                        </w:r>
                        <w:r w:rsidRPr="00C90DEE">
                          <w:rPr>
                            <w:rFonts w:eastAsiaTheme="majorEastAsia"/>
                            <w:szCs w:val="20"/>
                          </w:rPr>
                          <w:instrText xml:space="preserve"> NUMPAGES   \* MERGEFORMAT </w:instrText>
                        </w:r>
                        <w:r w:rsidRPr="00C90DEE">
                          <w:rPr>
                            <w:rFonts w:eastAsiaTheme="majorEastAsia"/>
                            <w:szCs w:val="20"/>
                          </w:rPr>
                          <w:fldChar w:fldCharType="separate"/>
                        </w:r>
                        <w:r>
                          <w:rPr>
                            <w:rFonts w:eastAsiaTheme="majorEastAsia"/>
                            <w:noProof/>
                            <w:szCs w:val="20"/>
                          </w:rPr>
                          <w:t>7</w:t>
                        </w:r>
                        <w:r w:rsidRPr="00C90DEE">
                          <w:rPr>
                            <w:rFonts w:eastAsiaTheme="majorEastAsia"/>
                            <w:szCs w:val="20"/>
                          </w:rPr>
                          <w:fldChar w:fldCharType="end"/>
                        </w:r>
                      </w:p>
                    </w:txbxContent>
                  </v:textbox>
                </v:shape>
              </w:pict>
            </mc:Fallback>
          </mc:AlternateContent>
        </w:r>
      </w:p>
      <w:p w14:paraId="48DF8226" w14:textId="77777777" w:rsidR="006543E2" w:rsidRPr="000F3410" w:rsidRDefault="000644F6" w:rsidP="000F3410">
        <w:pPr>
          <w:pStyle w:val="Fuzeile"/>
          <w:jc w:val="cente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8A2A6" w14:textId="77777777" w:rsidR="006543E2" w:rsidRDefault="006543E2">
    <w:pPr>
      <w:pStyle w:val="Fuzeile"/>
    </w:pPr>
    <w:r>
      <w:rPr>
        <w:noProof/>
        <w:lang w:val="de-DE" w:eastAsia="de-DE"/>
      </w:rPr>
      <mc:AlternateContent>
        <mc:Choice Requires="wps">
          <w:drawing>
            <wp:anchor distT="0" distB="0" distL="114300" distR="114300" simplePos="0" relativeHeight="251658244" behindDoc="0" locked="0" layoutInCell="1" allowOverlap="1" wp14:anchorId="3EA0A181" wp14:editId="3360A748">
              <wp:simplePos x="0" y="0"/>
              <wp:positionH relativeFrom="column">
                <wp:posOffset>4943779</wp:posOffset>
              </wp:positionH>
              <wp:positionV relativeFrom="paragraph">
                <wp:posOffset>318770</wp:posOffset>
              </wp:positionV>
              <wp:extent cx="1371600" cy="342900"/>
              <wp:effectExtent l="0" t="0" r="0" b="0"/>
              <wp:wrapNone/>
              <wp:docPr id="7" name="Tekstboks 7"/>
              <wp:cNvGraphicFramePr/>
              <a:graphic xmlns:a="http://schemas.openxmlformats.org/drawingml/2006/main">
                <a:graphicData uri="http://schemas.microsoft.com/office/word/2010/wordprocessingShape">
                  <wps:wsp>
                    <wps:cNvSpPr txBox="1"/>
                    <wps:spPr>
                      <a:xfrm>
                        <a:off x="0" y="0"/>
                        <a:ext cx="1371600" cy="3429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80C4FC8" w14:textId="77777777" w:rsidR="006543E2" w:rsidRPr="0042754F" w:rsidRDefault="006543E2" w:rsidP="0042754F">
                          <w:pPr>
                            <w:pStyle w:val="Listenabsatz"/>
                            <w:rPr>
                              <w:sz w:val="20"/>
                              <w:szCs w:val="20"/>
                            </w:rPr>
                          </w:pPr>
                          <w:r w:rsidRPr="0042754F">
                            <w:rPr>
                              <w:rFonts w:eastAsiaTheme="majorEastAsia"/>
                              <w:sz w:val="20"/>
                              <w:szCs w:val="20"/>
                              <w:lang w:val="nb-NO"/>
                            </w:rPr>
                            <w:t xml:space="preserve">Page </w:t>
                          </w:r>
                          <w:r w:rsidRPr="0042754F">
                            <w:rPr>
                              <w:rFonts w:asciiTheme="minorHAnsi" w:eastAsiaTheme="minorEastAsia" w:hAnsiTheme="minorHAnsi" w:cstheme="minorBidi"/>
                              <w:sz w:val="20"/>
                              <w:szCs w:val="20"/>
                            </w:rPr>
                            <w:fldChar w:fldCharType="begin"/>
                          </w:r>
                          <w:r w:rsidRPr="0042754F">
                            <w:rPr>
                              <w:sz w:val="20"/>
                              <w:szCs w:val="20"/>
                            </w:rPr>
                            <w:instrText>PAGE    \* MERGEFORMAT</w:instrText>
                          </w:r>
                          <w:r w:rsidRPr="0042754F">
                            <w:rPr>
                              <w:rFonts w:asciiTheme="minorHAnsi" w:eastAsiaTheme="minorEastAsia" w:hAnsiTheme="minorHAnsi" w:cstheme="minorBidi"/>
                              <w:sz w:val="20"/>
                              <w:szCs w:val="20"/>
                            </w:rPr>
                            <w:fldChar w:fldCharType="separate"/>
                          </w:r>
                          <w:r w:rsidRPr="00F5302D">
                            <w:rPr>
                              <w:rFonts w:eastAsiaTheme="majorEastAsia"/>
                              <w:noProof/>
                              <w:sz w:val="20"/>
                              <w:szCs w:val="20"/>
                              <w:lang w:val="nb-NO"/>
                            </w:rPr>
                            <w:t>4</w:t>
                          </w:r>
                          <w:r w:rsidRPr="0042754F">
                            <w:rPr>
                              <w:rFonts w:eastAsiaTheme="majorEastAsia"/>
                              <w:sz w:val="20"/>
                              <w:szCs w:val="20"/>
                            </w:rPr>
                            <w:fldChar w:fldCharType="end"/>
                          </w:r>
                          <w:r w:rsidRPr="0042754F">
                            <w:rPr>
                              <w:rFonts w:eastAsiaTheme="majorEastAsia"/>
                              <w:sz w:val="20"/>
                              <w:szCs w:val="20"/>
                            </w:rPr>
                            <w:t xml:space="preserve"> of </w:t>
                          </w:r>
                          <w:r w:rsidRPr="0042754F">
                            <w:rPr>
                              <w:rFonts w:eastAsiaTheme="majorEastAsia"/>
                              <w:sz w:val="20"/>
                              <w:szCs w:val="20"/>
                            </w:rPr>
                            <w:fldChar w:fldCharType="begin"/>
                          </w:r>
                          <w:r w:rsidRPr="0042754F">
                            <w:rPr>
                              <w:rFonts w:eastAsiaTheme="majorEastAsia"/>
                              <w:sz w:val="20"/>
                              <w:szCs w:val="20"/>
                            </w:rPr>
                            <w:instrText xml:space="preserve"> NUMPAGES   \* MERGEFORMAT </w:instrText>
                          </w:r>
                          <w:r w:rsidRPr="0042754F">
                            <w:rPr>
                              <w:rFonts w:eastAsiaTheme="majorEastAsia"/>
                              <w:sz w:val="20"/>
                              <w:szCs w:val="20"/>
                            </w:rPr>
                            <w:fldChar w:fldCharType="separate"/>
                          </w:r>
                          <w:r>
                            <w:rPr>
                              <w:rFonts w:eastAsiaTheme="majorEastAsia"/>
                              <w:noProof/>
                              <w:sz w:val="20"/>
                              <w:szCs w:val="20"/>
                            </w:rPr>
                            <w:t>4</w:t>
                          </w:r>
                          <w:r w:rsidRPr="0042754F">
                            <w:rPr>
                              <w:rFonts w:eastAsiaTheme="majorEastAsia"/>
                              <w:sz w:val="20"/>
                              <w:szCs w:val="2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EA0A181" id="_x0000_t202" coordsize="21600,21600" o:spt="202" path="m,l,21600r21600,l21600,xe">
              <v:stroke joinstyle="miter"/>
              <v:path gradientshapeok="t" o:connecttype="rect"/>
            </v:shapetype>
            <v:shape id="Tekstboks 7" o:spid="_x0000_s1029" type="#_x0000_t202" style="position:absolute;left:0;text-align:left;margin-left:389.25pt;margin-top:25.1pt;width:108pt;height:27pt;z-index:2516582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" fillcolor="white [3201]" stroked="f" strokeweight=".5pt">
              <v:textbox>
                <w:txbxContent>
                  <w:p w14:paraId="180C4FC8" w14:textId="77777777" w:rsidR="006543E2" w:rsidRPr="0042754F" w:rsidRDefault="006543E2" w:rsidP="0042754F">
                    <w:pPr>
                      <w:pStyle w:val="Listenabsatz"/>
                      <w:rPr>
                        <w:sz w:val="20"/>
                        <w:szCs w:val="20"/>
                      </w:rPr>
                    </w:pPr>
                    <w:r w:rsidRPr="0042754F">
                      <w:rPr>
                        <w:rFonts w:eastAsiaTheme="majorEastAsia"/>
                        <w:sz w:val="20"/>
                        <w:szCs w:val="20"/>
                        <w:lang w:val="nb-NO"/>
                      </w:rPr>
                      <w:t xml:space="preserve">Page </w:t>
                    </w:r>
                    <w:r w:rsidRPr="0042754F">
                      <w:rPr>
                        <w:rFonts w:asciiTheme="minorHAnsi" w:eastAsiaTheme="minorEastAsia" w:hAnsiTheme="minorHAnsi" w:cstheme="minorBidi"/>
                        <w:sz w:val="20"/>
                        <w:szCs w:val="20"/>
                      </w:rPr>
                      <w:fldChar w:fldCharType="begin"/>
                    </w:r>
                    <w:r w:rsidRPr="0042754F">
                      <w:rPr>
                        <w:sz w:val="20"/>
                        <w:szCs w:val="20"/>
                      </w:rPr>
                      <w:instrText>PAGE    \* MERGEFORMAT</w:instrText>
                    </w:r>
                    <w:r w:rsidRPr="0042754F">
                      <w:rPr>
                        <w:rFonts w:asciiTheme="minorHAnsi" w:eastAsiaTheme="minorEastAsia" w:hAnsiTheme="minorHAnsi" w:cstheme="minorBidi"/>
                        <w:sz w:val="20"/>
                        <w:szCs w:val="20"/>
                      </w:rPr>
                      <w:fldChar w:fldCharType="separate"/>
                    </w:r>
                    <w:r w:rsidRPr="00F5302D">
                      <w:rPr>
                        <w:rFonts w:eastAsiaTheme="majorEastAsia"/>
                        <w:noProof/>
                        <w:sz w:val="20"/>
                        <w:szCs w:val="20"/>
                        <w:lang w:val="nb-NO"/>
                      </w:rPr>
                      <w:t>4</w:t>
                    </w:r>
                    <w:r w:rsidRPr="0042754F">
                      <w:rPr>
                        <w:rFonts w:eastAsiaTheme="majorEastAsia"/>
                        <w:sz w:val="20"/>
                        <w:szCs w:val="20"/>
                      </w:rPr>
                      <w:fldChar w:fldCharType="end"/>
                    </w:r>
                    <w:r w:rsidRPr="0042754F">
                      <w:rPr>
                        <w:rFonts w:eastAsiaTheme="majorEastAsia"/>
                        <w:sz w:val="20"/>
                        <w:szCs w:val="20"/>
                      </w:rPr>
                      <w:t xml:space="preserve"> of </w:t>
                    </w:r>
                    <w:r w:rsidRPr="0042754F">
                      <w:rPr>
                        <w:rFonts w:eastAsiaTheme="majorEastAsia"/>
                        <w:sz w:val="20"/>
                        <w:szCs w:val="20"/>
                      </w:rPr>
                      <w:fldChar w:fldCharType="begin"/>
                    </w:r>
                    <w:r w:rsidRPr="0042754F">
                      <w:rPr>
                        <w:rFonts w:eastAsiaTheme="majorEastAsia"/>
                        <w:sz w:val="20"/>
                        <w:szCs w:val="20"/>
                      </w:rPr>
                      <w:instrText xml:space="preserve"> NUMPAGES   \* MERGEFORMAT </w:instrText>
                    </w:r>
                    <w:r w:rsidRPr="0042754F">
                      <w:rPr>
                        <w:rFonts w:eastAsiaTheme="majorEastAsia"/>
                        <w:sz w:val="20"/>
                        <w:szCs w:val="20"/>
                      </w:rPr>
                      <w:fldChar w:fldCharType="separate"/>
                    </w:r>
                    <w:r>
                      <w:rPr>
                        <w:rFonts w:eastAsiaTheme="majorEastAsia"/>
                        <w:noProof/>
                        <w:sz w:val="20"/>
                        <w:szCs w:val="20"/>
                      </w:rPr>
                      <w:t>4</w:t>
                    </w:r>
                    <w:r w:rsidRPr="0042754F">
                      <w:rPr>
                        <w:rFonts w:eastAsiaTheme="majorEastAsia"/>
                        <w:sz w:val="20"/>
                        <w:szCs w:val="20"/>
                      </w:rPr>
                      <w:fldChar w:fldCharType="end"/>
                    </w:r>
                  </w:p>
                </w:txbxContent>
              </v:textbox>
            </v:shape>
          </w:pict>
        </mc:Fallback>
      </mc:AlternateContent>
    </w:r>
    <w:r>
      <w:rPr>
        <w:noProof/>
        <w:lang w:val="de-DE" w:eastAsia="de-DE"/>
      </w:rPr>
      <mc:AlternateContent>
        <mc:Choice Requires="wps">
          <w:drawing>
            <wp:anchor distT="0" distB="0" distL="114300" distR="114300" simplePos="0" relativeHeight="251658242" behindDoc="0" locked="0" layoutInCell="1" allowOverlap="1" wp14:anchorId="1DFE51B2" wp14:editId="4090D9A7">
              <wp:simplePos x="0" y="0"/>
              <wp:positionH relativeFrom="column">
                <wp:posOffset>176530</wp:posOffset>
              </wp:positionH>
              <wp:positionV relativeFrom="paragraph">
                <wp:posOffset>362585</wp:posOffset>
              </wp:positionV>
              <wp:extent cx="2857500" cy="34290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BE2586" w14:textId="77777777" w:rsidR="006543E2" w:rsidRPr="00644E34" w:rsidRDefault="006543E2" w:rsidP="006B0213">
                          <w:pPr>
                            <w:rPr>
                              <w:color w:val="A3BD0B"/>
                              <w:sz w:val="28"/>
                            </w:rPr>
                          </w:pPr>
                          <w:r w:rsidRPr="00644E34">
                            <w:rPr>
                              <w:b/>
                              <w:color w:val="A3BD0B"/>
                              <w:sz w:val="28"/>
                            </w:rPr>
                            <w:t>www.</w:t>
                          </w:r>
                          <w:r w:rsidR="008C348E">
                            <w:rPr>
                              <w:b/>
                              <w:color w:val="A3BD0B"/>
                              <w:sz w:val="28"/>
                            </w:rPr>
                            <w:t>Tivian</w:t>
                          </w:r>
                          <w:r w:rsidRPr="00644E34">
                            <w:rPr>
                              <w:b/>
                              <w:color w:val="A3BD0B"/>
                              <w:sz w:val="28"/>
                            </w:rPr>
                            <w:t>.com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FE51B2" id="Text Box 4" o:spid="_x0000_s1030" type="#_x0000_t202" style="position:absolute;left:0;text-align:left;margin-left:13.9pt;margin-top:28.55pt;width:225pt;height:27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" filled="f" stroked="f">
              <v:textbox inset="0,0,0,0">
                <w:txbxContent>
                  <w:p w14:paraId="38BE2586" w14:textId="77777777" w:rsidR="006543E2" w:rsidRPr="00644E34" w:rsidRDefault="006543E2" w:rsidP="006B0213">
                    <w:pPr>
                      <w:rPr>
                        <w:color w:val="A3BD0B"/>
                        <w:sz w:val="28"/>
                      </w:rPr>
                    </w:pPr>
                    <w:r w:rsidRPr="00644E34">
                      <w:rPr>
                        <w:b/>
                        <w:color w:val="A3BD0B"/>
                        <w:sz w:val="28"/>
                      </w:rPr>
                      <w:t>www.</w:t>
                    </w:r>
                    <w:r w:rsidR="008C348E">
                      <w:rPr>
                        <w:b/>
                        <w:color w:val="A3BD0B"/>
                        <w:sz w:val="28"/>
                      </w:rPr>
                      <w:t>Tivian</w:t>
                    </w:r>
                    <w:r w:rsidRPr="00644E34">
                      <w:rPr>
                        <w:b/>
                        <w:color w:val="A3BD0B"/>
                        <w:sz w:val="28"/>
                      </w:rPr>
                      <w:t>.com</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CFF3A1" w14:textId="77777777" w:rsidR="000644F6" w:rsidRDefault="000644F6" w:rsidP="007168ED">
      <w:r>
        <w:separator/>
      </w:r>
    </w:p>
  </w:footnote>
  <w:footnote w:type="continuationSeparator" w:id="0">
    <w:p w14:paraId="033FC5F8" w14:textId="77777777" w:rsidR="000644F6" w:rsidRDefault="000644F6" w:rsidP="007168ED">
      <w:r>
        <w:continuationSeparator/>
      </w:r>
    </w:p>
  </w:footnote>
  <w:footnote w:type="continuationNotice" w:id="1">
    <w:p w14:paraId="7D744106" w14:textId="77777777" w:rsidR="000644F6" w:rsidRDefault="000644F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B7AE4" w14:textId="77777777" w:rsidR="006543E2" w:rsidRPr="000F3410" w:rsidRDefault="006543E2" w:rsidP="000F3410">
    <w:pPr>
      <w:pStyle w:val="Kopfzeile"/>
      <w:tabs>
        <w:tab w:val="clear" w:pos="8306"/>
        <w:tab w:val="right" w:pos="9356"/>
      </w:tabs>
      <w:ind w:right="-99"/>
    </w:pPr>
    <w:r w:rsidRPr="00D01C5A">
      <w:rPr>
        <w:noProof/>
        <w:lang w:val="de-DE" w:eastAsia="de-DE"/>
      </w:rPr>
      <mc:AlternateContent>
        <mc:Choice Requires="wps">
          <w:drawing>
            <wp:anchor distT="0" distB="0" distL="114300" distR="114300" simplePos="0" relativeHeight="251658247" behindDoc="0" locked="0" layoutInCell="1" allowOverlap="1" wp14:anchorId="1E009B52" wp14:editId="185366F1">
              <wp:simplePos x="0" y="0"/>
              <wp:positionH relativeFrom="margin">
                <wp:posOffset>4813300</wp:posOffset>
              </wp:positionH>
              <wp:positionV relativeFrom="paragraph">
                <wp:posOffset>-119380</wp:posOffset>
              </wp:positionV>
              <wp:extent cx="1296475" cy="680525"/>
              <wp:effectExtent l="0" t="0" r="0" b="5715"/>
              <wp:wrapTight wrapText="bothSides">
                <wp:wrapPolygon edited="0">
                  <wp:start x="0" y="0"/>
                  <wp:lineTo x="0" y="21176"/>
                  <wp:lineTo x="21272" y="21176"/>
                  <wp:lineTo x="21272" y="0"/>
                  <wp:lineTo x="0" y="0"/>
                </wp:wrapPolygon>
              </wp:wrapTight>
              <wp:docPr id="1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6475" cy="68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FABA28" w14:textId="77777777" w:rsidR="006543E2" w:rsidRPr="00D8583B" w:rsidRDefault="008C348E" w:rsidP="000F3410">
                          <w:pPr>
                            <w:pStyle w:val="Textkrper-Einzug2"/>
                            <w:rPr>
                              <w:sz w:val="12"/>
                              <w:szCs w:val="12"/>
                              <w:lang w:val="en-US"/>
                            </w:rPr>
                          </w:pPr>
                          <w:r>
                            <w:rPr>
                              <w:sz w:val="12"/>
                              <w:szCs w:val="12"/>
                              <w:lang w:val="en-US"/>
                            </w:rPr>
                            <w:t>Tivian</w:t>
                          </w:r>
                          <w:r w:rsidR="00BE476F" w:rsidRPr="00D60621">
                            <w:rPr>
                              <w:sz w:val="12"/>
                              <w:szCs w:val="12"/>
                              <w:lang w:val="en-US"/>
                            </w:rPr>
                            <w:t xml:space="preserve"> Group</w:t>
                          </w:r>
                        </w:p>
                        <w:p w14:paraId="20C445E2" w14:textId="77777777" w:rsidR="006543E2" w:rsidRPr="00D8583B" w:rsidRDefault="006543E2" w:rsidP="000F3410">
                          <w:pPr>
                            <w:pStyle w:val="Textkrper-Einzug2"/>
                            <w:rPr>
                              <w:sz w:val="12"/>
                              <w:szCs w:val="12"/>
                              <w:lang w:val="en-US"/>
                            </w:rPr>
                          </w:pPr>
                          <w:r w:rsidRPr="00BE476F">
                            <w:rPr>
                              <w:sz w:val="12"/>
                              <w:szCs w:val="12"/>
                              <w:lang w:val="en-US"/>
                            </w:rPr>
                            <w:t>www.</w:t>
                          </w:r>
                          <w:r w:rsidR="008C348E">
                            <w:rPr>
                              <w:sz w:val="12"/>
                              <w:szCs w:val="12"/>
                              <w:lang w:val="en-US"/>
                            </w:rPr>
                            <w:t>tivian</w:t>
                          </w:r>
                          <w:r w:rsidRPr="00BE476F">
                            <w:rPr>
                              <w:sz w:val="12"/>
                              <w:szCs w:val="12"/>
                              <w:lang w:val="en-US"/>
                            </w:rPr>
                            <w:t>.com</w:t>
                          </w:r>
                        </w:p>
                        <w:p w14:paraId="24B9AF2B" w14:textId="77777777" w:rsidR="006543E2" w:rsidRDefault="006543E2" w:rsidP="00BE476F">
                          <w:pPr>
                            <w:pStyle w:val="Textkrper-Einzug2"/>
                            <w:ind w:left="0" w:firstLine="0"/>
                            <w:rPr>
                              <w:sz w:val="12"/>
                              <w:szCs w:val="12"/>
                              <w:lang w:val="en-US"/>
                            </w:rPr>
                          </w:pPr>
                          <w:r w:rsidRPr="00D8583B">
                            <w:rPr>
                              <w:sz w:val="12"/>
                              <w:szCs w:val="12"/>
                              <w:lang w:val="en-US"/>
                            </w:rPr>
                            <w:t xml:space="preserve">Version: </w:t>
                          </w:r>
                          <w:r w:rsidR="000515FE">
                            <w:rPr>
                              <w:sz w:val="12"/>
                              <w:szCs w:val="12"/>
                              <w:lang w:val="en-US"/>
                            </w:rPr>
                            <w:t>Mai</w:t>
                          </w:r>
                          <w:r w:rsidR="005C036C">
                            <w:rPr>
                              <w:sz w:val="12"/>
                              <w:szCs w:val="12"/>
                              <w:lang w:val="en-US"/>
                            </w:rPr>
                            <w:t xml:space="preserve"> </w:t>
                          </w:r>
                          <w:r>
                            <w:rPr>
                              <w:sz w:val="12"/>
                              <w:szCs w:val="12"/>
                              <w:lang w:val="en-US"/>
                            </w:rPr>
                            <w:t>202</w:t>
                          </w:r>
                          <w:r w:rsidR="000515FE">
                            <w:rPr>
                              <w:sz w:val="12"/>
                              <w:szCs w:val="12"/>
                              <w:lang w:val="en-US"/>
                            </w:rPr>
                            <w:t>2</w:t>
                          </w:r>
                        </w:p>
                        <w:p w14:paraId="0281C3B7" w14:textId="77777777" w:rsidR="00525FCF" w:rsidRDefault="00525FCF" w:rsidP="00BE476F">
                          <w:pPr>
                            <w:pStyle w:val="Textkrper-Einzug2"/>
                            <w:ind w:left="0" w:firstLine="0"/>
                            <w:rPr>
                              <w:sz w:val="12"/>
                              <w:szCs w:val="12"/>
                              <w:lang w:val="en-US"/>
                            </w:rPr>
                          </w:pPr>
                        </w:p>
                        <w:p w14:paraId="473DF4B5" w14:textId="77777777" w:rsidR="00BE476F" w:rsidRDefault="00BE476F" w:rsidP="00BE476F">
                          <w:pPr>
                            <w:pStyle w:val="Textkrper-Einzug2"/>
                            <w:ind w:left="0" w:firstLine="0"/>
                            <w:rPr>
                              <w:sz w:val="12"/>
                              <w:szCs w:val="12"/>
                              <w:lang w:val="en-US"/>
                            </w:rPr>
                          </w:pPr>
                        </w:p>
                        <w:p w14:paraId="2EE1AA8F" w14:textId="77777777" w:rsidR="00BE476F" w:rsidRPr="00D8583B" w:rsidRDefault="00BE476F" w:rsidP="00BE476F">
                          <w:pPr>
                            <w:pStyle w:val="Textkrper-Einzug2"/>
                            <w:ind w:left="0" w:firstLine="0"/>
                            <w:rPr>
                              <w:sz w:val="12"/>
                              <w:szCs w:val="12"/>
                              <w:lang w:val="en-US"/>
                            </w:rPr>
                          </w:pPr>
                        </w:p>
                      </w:txbxContent>
                    </wps:txbx>
                    <wps:bodyPr rot="0" vert="horz" wrap="square" lIns="0" tIns="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009B52" id="_x0000_t202" coordsize="21600,21600" o:spt="202" path="m,l,21600r21600,l21600,xe">
              <v:stroke joinstyle="miter"/>
              <v:path gradientshapeok="t" o:connecttype="rect"/>
            </v:shapetype>
            <v:shape id="Text Box 3" o:spid="_x0000_s1026" type="#_x0000_t202" style="position:absolute;left:0;text-align:left;margin-left:379pt;margin-top:-9.4pt;width:102.1pt;height:53.6pt;z-index:25165824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" filled="f" stroked="f">
              <v:textbox inset="0,0,1mm,1mm">
                <w:txbxContent>
                  <w:p w14:paraId="0FFABA28" w14:textId="77777777" w:rsidR="006543E2" w:rsidRPr="00D8583B" w:rsidRDefault="008C348E" w:rsidP="000F3410">
                    <w:pPr>
                      <w:pStyle w:val="Textkrper-Einzug2"/>
                      <w:rPr>
                        <w:sz w:val="12"/>
                        <w:szCs w:val="12"/>
                        <w:lang w:val="en-US"/>
                      </w:rPr>
                    </w:pPr>
                    <w:r>
                      <w:rPr>
                        <w:sz w:val="12"/>
                        <w:szCs w:val="12"/>
                        <w:lang w:val="en-US"/>
                      </w:rPr>
                      <w:t>Tivian</w:t>
                    </w:r>
                    <w:r w:rsidR="00BE476F" w:rsidRPr="00D60621">
                      <w:rPr>
                        <w:sz w:val="12"/>
                        <w:szCs w:val="12"/>
                        <w:lang w:val="en-US"/>
                      </w:rPr>
                      <w:t xml:space="preserve"> Group</w:t>
                    </w:r>
                  </w:p>
                  <w:p w14:paraId="20C445E2" w14:textId="77777777" w:rsidR="006543E2" w:rsidRPr="00D8583B" w:rsidRDefault="006543E2" w:rsidP="000F3410">
                    <w:pPr>
                      <w:pStyle w:val="Textkrper-Einzug2"/>
                      <w:rPr>
                        <w:sz w:val="12"/>
                        <w:szCs w:val="12"/>
                        <w:lang w:val="en-US"/>
                      </w:rPr>
                    </w:pPr>
                    <w:r w:rsidRPr="00BE476F">
                      <w:rPr>
                        <w:sz w:val="12"/>
                        <w:szCs w:val="12"/>
                        <w:lang w:val="en-US"/>
                      </w:rPr>
                      <w:t>www.</w:t>
                    </w:r>
                    <w:r w:rsidR="008C348E">
                      <w:rPr>
                        <w:sz w:val="12"/>
                        <w:szCs w:val="12"/>
                        <w:lang w:val="en-US"/>
                      </w:rPr>
                      <w:t>tivian</w:t>
                    </w:r>
                    <w:r w:rsidRPr="00BE476F">
                      <w:rPr>
                        <w:sz w:val="12"/>
                        <w:szCs w:val="12"/>
                        <w:lang w:val="en-US"/>
                      </w:rPr>
                      <w:t>.com</w:t>
                    </w:r>
                  </w:p>
                  <w:p w14:paraId="24B9AF2B" w14:textId="77777777" w:rsidR="006543E2" w:rsidRDefault="006543E2" w:rsidP="00BE476F">
                    <w:pPr>
                      <w:pStyle w:val="Textkrper-Einzug2"/>
                      <w:ind w:left="0" w:firstLine="0"/>
                      <w:rPr>
                        <w:sz w:val="12"/>
                        <w:szCs w:val="12"/>
                        <w:lang w:val="en-US"/>
                      </w:rPr>
                    </w:pPr>
                    <w:r w:rsidRPr="00D8583B">
                      <w:rPr>
                        <w:sz w:val="12"/>
                        <w:szCs w:val="12"/>
                        <w:lang w:val="en-US"/>
                      </w:rPr>
                      <w:t xml:space="preserve">Version: </w:t>
                    </w:r>
                    <w:r w:rsidR="000515FE">
                      <w:rPr>
                        <w:sz w:val="12"/>
                        <w:szCs w:val="12"/>
                        <w:lang w:val="en-US"/>
                      </w:rPr>
                      <w:t>Mai</w:t>
                    </w:r>
                    <w:r w:rsidR="005C036C">
                      <w:rPr>
                        <w:sz w:val="12"/>
                        <w:szCs w:val="12"/>
                        <w:lang w:val="en-US"/>
                      </w:rPr>
                      <w:t xml:space="preserve"> </w:t>
                    </w:r>
                    <w:r>
                      <w:rPr>
                        <w:sz w:val="12"/>
                        <w:szCs w:val="12"/>
                        <w:lang w:val="en-US"/>
                      </w:rPr>
                      <w:t>202</w:t>
                    </w:r>
                    <w:r w:rsidR="000515FE">
                      <w:rPr>
                        <w:sz w:val="12"/>
                        <w:szCs w:val="12"/>
                        <w:lang w:val="en-US"/>
                      </w:rPr>
                      <w:t>2</w:t>
                    </w:r>
                  </w:p>
                  <w:p w14:paraId="0281C3B7" w14:textId="77777777" w:rsidR="00525FCF" w:rsidRDefault="00525FCF" w:rsidP="00BE476F">
                    <w:pPr>
                      <w:pStyle w:val="Textkrper-Einzug2"/>
                      <w:ind w:left="0" w:firstLine="0"/>
                      <w:rPr>
                        <w:sz w:val="12"/>
                        <w:szCs w:val="12"/>
                        <w:lang w:val="en-US"/>
                      </w:rPr>
                    </w:pPr>
                  </w:p>
                  <w:p w14:paraId="473DF4B5" w14:textId="77777777" w:rsidR="00BE476F" w:rsidRDefault="00BE476F" w:rsidP="00BE476F">
                    <w:pPr>
                      <w:pStyle w:val="Textkrper-Einzug2"/>
                      <w:ind w:left="0" w:firstLine="0"/>
                      <w:rPr>
                        <w:sz w:val="12"/>
                        <w:szCs w:val="12"/>
                        <w:lang w:val="en-US"/>
                      </w:rPr>
                    </w:pPr>
                  </w:p>
                  <w:p w14:paraId="2EE1AA8F" w14:textId="77777777" w:rsidR="00BE476F" w:rsidRPr="00D8583B" w:rsidRDefault="00BE476F" w:rsidP="00BE476F">
                    <w:pPr>
                      <w:pStyle w:val="Textkrper-Einzug2"/>
                      <w:ind w:left="0" w:firstLine="0"/>
                      <w:rPr>
                        <w:sz w:val="12"/>
                        <w:szCs w:val="12"/>
                        <w:lang w:val="en-US"/>
                      </w:rPr>
                    </w:pPr>
                  </w:p>
                </w:txbxContent>
              </v:textbox>
              <w10:wrap type="tight" anchorx="margin"/>
            </v:shape>
          </w:pict>
        </mc:Fallback>
      </mc:AlternateContent>
    </w:r>
    <w:r>
      <w:rPr>
        <w:noProof/>
        <w:lang w:val="de-DE" w:eastAsia="de-DE"/>
      </w:rPr>
      <w:drawing>
        <wp:inline distT="0" distB="0" distL="0" distR="0" wp14:anchorId="52A0F056" wp14:editId="0330E358">
          <wp:extent cx="1487902" cy="297723"/>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87902" cy="297723"/>
                  </a:xfrm>
                  <a:prstGeom prst="rect">
                    <a:avLst/>
                  </a:prstGeom>
                  <a:noFill/>
                  <a:ln>
                    <a:noFill/>
                  </a:ln>
                </pic:spPr>
              </pic:pic>
            </a:graphicData>
          </a:graphic>
        </wp:inline>
      </w:drawing>
    </w:r>
    <w:r w:rsidRPr="00D01C5A">
      <w:rPr>
        <w:noProof/>
        <w:lang w:val="de-DE" w:eastAsia="de-DE"/>
      </w:rPr>
      <mc:AlternateContent>
        <mc:Choice Requires="wps">
          <w:drawing>
            <wp:anchor distT="0" distB="0" distL="114299" distR="114299" simplePos="0" relativeHeight="251658246" behindDoc="0" locked="0" layoutInCell="1" allowOverlap="1" wp14:anchorId="058E611E" wp14:editId="42306D94">
              <wp:simplePos x="0" y="0"/>
              <wp:positionH relativeFrom="column">
                <wp:posOffset>4768215</wp:posOffset>
              </wp:positionH>
              <wp:positionV relativeFrom="paragraph">
                <wp:posOffset>-540385</wp:posOffset>
              </wp:positionV>
              <wp:extent cx="0" cy="854075"/>
              <wp:effectExtent l="0" t="0" r="19050" b="22225"/>
              <wp:wrapTight wrapText="bothSides">
                <wp:wrapPolygon edited="0">
                  <wp:start x="-1" y="0"/>
                  <wp:lineTo x="-1" y="21680"/>
                  <wp:lineTo x="-1" y="21680"/>
                  <wp:lineTo x="-1" y="0"/>
                  <wp:lineTo x="-1" y="0"/>
                </wp:wrapPolygon>
              </wp:wrapTight>
              <wp:docPr id="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54075"/>
                      </a:xfrm>
                      <a:prstGeom prst="line">
                        <a:avLst/>
                      </a:prstGeom>
                      <a:noFill/>
                      <a:ln w="381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6595FEE" id="Line 2" o:spid="_x0000_s1026" style="position:absolute;z-index:25165824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75.45pt,-42.55pt" to="375.45pt,2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" strokeweight=".3pt">
              <v:shadow opacity="22938f" offset="0"/>
              <w10:wrap type="tight"/>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04504" w14:textId="77777777" w:rsidR="006543E2" w:rsidRDefault="006543E2">
    <w:pPr>
      <w:pStyle w:val="Kopfzeile"/>
    </w:pPr>
    <w:r w:rsidRPr="00D01C5A">
      <w:rPr>
        <w:noProof/>
        <w:lang w:val="de-DE" w:eastAsia="de-DE"/>
      </w:rPr>
      <mc:AlternateContent>
        <mc:Choice Requires="wps">
          <w:drawing>
            <wp:anchor distT="0" distB="0" distL="114300" distR="114300" simplePos="0" relativeHeight="251658245" behindDoc="0" locked="0" layoutInCell="1" allowOverlap="1" wp14:anchorId="25C1FEDB" wp14:editId="1E5AE7BC">
              <wp:simplePos x="0" y="0"/>
              <wp:positionH relativeFrom="column">
                <wp:posOffset>4854575</wp:posOffset>
              </wp:positionH>
              <wp:positionV relativeFrom="paragraph">
                <wp:posOffset>-383540</wp:posOffset>
              </wp:positionV>
              <wp:extent cx="1296670" cy="572770"/>
              <wp:effectExtent l="0" t="0" r="0" b="0"/>
              <wp:wrapTight wrapText="bothSides">
                <wp:wrapPolygon edited="0">
                  <wp:start x="0" y="0"/>
                  <wp:lineTo x="0" y="20834"/>
                  <wp:lineTo x="21262" y="20834"/>
                  <wp:lineTo x="21262" y="0"/>
                  <wp:lineTo x="0" y="0"/>
                </wp:wrapPolygon>
              </wp:wrapTight>
              <wp:docPr id="1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6670" cy="572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23D8E0" w14:textId="77777777" w:rsidR="006543E2" w:rsidRDefault="008C348E" w:rsidP="00BA264A">
                          <w:pPr>
                            <w:pStyle w:val="Textkrper-Einzug2"/>
                            <w:rPr>
                              <w:sz w:val="12"/>
                              <w:szCs w:val="12"/>
                              <w:lang w:val="en-US"/>
                            </w:rPr>
                          </w:pPr>
                          <w:r>
                            <w:rPr>
                              <w:sz w:val="12"/>
                              <w:szCs w:val="12"/>
                              <w:lang w:val="en-US"/>
                            </w:rPr>
                            <w:t>Tivian</w:t>
                          </w:r>
                        </w:p>
                        <w:p w14:paraId="0943F7D3" w14:textId="77777777" w:rsidR="006543E2" w:rsidRDefault="000644F6" w:rsidP="00BA264A">
                          <w:pPr>
                            <w:pStyle w:val="Textkrper-Einzug2"/>
                            <w:rPr>
                              <w:sz w:val="12"/>
                              <w:szCs w:val="12"/>
                              <w:lang w:val="en-US"/>
                            </w:rPr>
                          </w:pPr>
                          <w:hyperlink r:id="rId1" w:history="1">
                            <w:r w:rsidR="006543E2" w:rsidRPr="001D3469">
                              <w:rPr>
                                <w:rStyle w:val="Hyperlink"/>
                                <w:sz w:val="12"/>
                                <w:szCs w:val="12"/>
                                <w:lang w:val="en-US"/>
                              </w:rPr>
                              <w:t>www.</w:t>
                            </w:r>
                            <w:r w:rsidR="008C348E">
                              <w:rPr>
                                <w:rStyle w:val="Hyperlink"/>
                                <w:sz w:val="12"/>
                                <w:szCs w:val="12"/>
                                <w:lang w:val="en-US"/>
                              </w:rPr>
                              <w:t>Tivian</w:t>
                            </w:r>
                            <w:r w:rsidR="006543E2" w:rsidRPr="001D3469">
                              <w:rPr>
                                <w:rStyle w:val="Hyperlink"/>
                                <w:sz w:val="12"/>
                                <w:szCs w:val="12"/>
                                <w:lang w:val="en-US"/>
                              </w:rPr>
                              <w:t>.com</w:t>
                            </w:r>
                          </w:hyperlink>
                        </w:p>
                        <w:p w14:paraId="0F870E8E" w14:textId="77777777" w:rsidR="006543E2" w:rsidRPr="00BC4EEE" w:rsidRDefault="006543E2" w:rsidP="00BA264A">
                          <w:pPr>
                            <w:pStyle w:val="Textkrper-Einzug2"/>
                            <w:rPr>
                              <w:sz w:val="12"/>
                              <w:szCs w:val="12"/>
                              <w:lang w:val="en-US"/>
                            </w:rPr>
                          </w:pPr>
                        </w:p>
                        <w:p w14:paraId="4B461A34" w14:textId="77777777" w:rsidR="006543E2" w:rsidRPr="00BC4EEE" w:rsidRDefault="006543E2" w:rsidP="00B72D62">
                          <w:pPr>
                            <w:pStyle w:val="Textkrper-Einzug2"/>
                            <w:rPr>
                              <w:sz w:val="12"/>
                              <w:szCs w:val="12"/>
                              <w:lang w:val="en-US"/>
                            </w:rPr>
                          </w:pPr>
                          <w:r w:rsidRPr="00BC4EEE">
                            <w:rPr>
                              <w:sz w:val="12"/>
                              <w:szCs w:val="12"/>
                              <w:lang w:val="en-US"/>
                            </w:rPr>
                            <w:t xml:space="preserve">Version dated: 01 </w:t>
                          </w:r>
                          <w:r>
                            <w:rPr>
                              <w:sz w:val="12"/>
                              <w:szCs w:val="12"/>
                              <w:lang w:val="en-US"/>
                            </w:rPr>
                            <w:t>May</w:t>
                          </w:r>
                          <w:r w:rsidRPr="00BC4EEE">
                            <w:rPr>
                              <w:sz w:val="12"/>
                              <w:szCs w:val="12"/>
                              <w:lang w:val="en-US"/>
                            </w:rPr>
                            <w:t xml:space="preserve"> 2013</w:t>
                          </w:r>
                        </w:p>
                        <w:p w14:paraId="5B6814B5" w14:textId="77777777" w:rsidR="006543E2" w:rsidRDefault="006543E2" w:rsidP="00BA264A">
                          <w:pPr>
                            <w:pStyle w:val="Textkrper-Einzug2"/>
                            <w:rPr>
                              <w:sz w:val="12"/>
                              <w:szCs w:val="12"/>
                              <w:lang w:val="en-US"/>
                            </w:rPr>
                          </w:pPr>
                        </w:p>
                        <w:p w14:paraId="42EF3919" w14:textId="77777777" w:rsidR="006543E2" w:rsidRPr="00BC4EEE" w:rsidRDefault="006543E2" w:rsidP="00BA264A">
                          <w:pPr>
                            <w:pStyle w:val="Textkrper-Einzug2"/>
                            <w:rPr>
                              <w:sz w:val="12"/>
                              <w:szCs w:val="12"/>
                              <w:lang w:val="en-US"/>
                            </w:rPr>
                          </w:pPr>
                          <w:r>
                            <w:rPr>
                              <w:sz w:val="12"/>
                              <w:szCs w:val="12"/>
                              <w:lang w:val="en-US"/>
                            </w:rPr>
                            <w:t>GTC-O Number: __________________</w:t>
                          </w:r>
                        </w:p>
                      </w:txbxContent>
                    </wps:txbx>
                    <wps:bodyPr rot="0" vert="horz" wrap="square" lIns="0" tIns="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C1FEDB" id="_x0000_t202" coordsize="21600,21600" o:spt="202" path="m,l,21600r21600,l21600,xe">
              <v:stroke joinstyle="miter"/>
              <v:path gradientshapeok="t" o:connecttype="rect"/>
            </v:shapetype>
            <v:shape id="_x0000_s1028" type="#_x0000_t202" style="position:absolute;left:0;text-align:left;margin-left:382.25pt;margin-top:-30.2pt;width:102.1pt;height:45.1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" filled="f" stroked="f">
              <v:textbox inset="0,0,1mm,1mm">
                <w:txbxContent>
                  <w:p w14:paraId="5B23D8E0" w14:textId="77777777" w:rsidR="006543E2" w:rsidRDefault="008C348E" w:rsidP="00BA264A">
                    <w:pPr>
                      <w:pStyle w:val="Textkrper-Einzug2"/>
                      <w:rPr>
                        <w:sz w:val="12"/>
                        <w:szCs w:val="12"/>
                        <w:lang w:val="en-US"/>
                      </w:rPr>
                    </w:pPr>
                    <w:r>
                      <w:rPr>
                        <w:sz w:val="12"/>
                        <w:szCs w:val="12"/>
                        <w:lang w:val="en-US"/>
                      </w:rPr>
                      <w:t>Tivian</w:t>
                    </w:r>
                  </w:p>
                  <w:p w14:paraId="0943F7D3" w14:textId="77777777" w:rsidR="006543E2" w:rsidRDefault="000644F6" w:rsidP="00BA264A">
                    <w:pPr>
                      <w:pStyle w:val="Textkrper-Einzug2"/>
                      <w:rPr>
                        <w:sz w:val="12"/>
                        <w:szCs w:val="12"/>
                        <w:lang w:val="en-US"/>
                      </w:rPr>
                    </w:pPr>
                    <w:hyperlink r:id="rId2" w:history="1">
                      <w:r w:rsidR="006543E2" w:rsidRPr="001D3469">
                        <w:rPr>
                          <w:rStyle w:val="Hyperlink"/>
                          <w:sz w:val="12"/>
                          <w:szCs w:val="12"/>
                          <w:lang w:val="en-US"/>
                        </w:rPr>
                        <w:t>www.</w:t>
                      </w:r>
                      <w:r w:rsidR="008C348E">
                        <w:rPr>
                          <w:rStyle w:val="Hyperlink"/>
                          <w:sz w:val="12"/>
                          <w:szCs w:val="12"/>
                          <w:lang w:val="en-US"/>
                        </w:rPr>
                        <w:t>Tivian</w:t>
                      </w:r>
                      <w:r w:rsidR="006543E2" w:rsidRPr="001D3469">
                        <w:rPr>
                          <w:rStyle w:val="Hyperlink"/>
                          <w:sz w:val="12"/>
                          <w:szCs w:val="12"/>
                          <w:lang w:val="en-US"/>
                        </w:rPr>
                        <w:t>.com</w:t>
                      </w:r>
                    </w:hyperlink>
                  </w:p>
                  <w:p w14:paraId="0F870E8E" w14:textId="77777777" w:rsidR="006543E2" w:rsidRPr="00BC4EEE" w:rsidRDefault="006543E2" w:rsidP="00BA264A">
                    <w:pPr>
                      <w:pStyle w:val="Textkrper-Einzug2"/>
                      <w:rPr>
                        <w:sz w:val="12"/>
                        <w:szCs w:val="12"/>
                        <w:lang w:val="en-US"/>
                      </w:rPr>
                    </w:pPr>
                  </w:p>
                  <w:p w14:paraId="4B461A34" w14:textId="77777777" w:rsidR="006543E2" w:rsidRPr="00BC4EEE" w:rsidRDefault="006543E2" w:rsidP="00B72D62">
                    <w:pPr>
                      <w:pStyle w:val="Textkrper-Einzug2"/>
                      <w:rPr>
                        <w:sz w:val="12"/>
                        <w:szCs w:val="12"/>
                        <w:lang w:val="en-US"/>
                      </w:rPr>
                    </w:pPr>
                    <w:r w:rsidRPr="00BC4EEE">
                      <w:rPr>
                        <w:sz w:val="12"/>
                        <w:szCs w:val="12"/>
                        <w:lang w:val="en-US"/>
                      </w:rPr>
                      <w:t xml:space="preserve">Version dated: 01 </w:t>
                    </w:r>
                    <w:r>
                      <w:rPr>
                        <w:sz w:val="12"/>
                        <w:szCs w:val="12"/>
                        <w:lang w:val="en-US"/>
                      </w:rPr>
                      <w:t>May</w:t>
                    </w:r>
                    <w:r w:rsidRPr="00BC4EEE">
                      <w:rPr>
                        <w:sz w:val="12"/>
                        <w:szCs w:val="12"/>
                        <w:lang w:val="en-US"/>
                      </w:rPr>
                      <w:t xml:space="preserve"> 2013</w:t>
                    </w:r>
                  </w:p>
                  <w:p w14:paraId="5B6814B5" w14:textId="77777777" w:rsidR="006543E2" w:rsidRDefault="006543E2" w:rsidP="00BA264A">
                    <w:pPr>
                      <w:pStyle w:val="Textkrper-Einzug2"/>
                      <w:rPr>
                        <w:sz w:val="12"/>
                        <w:szCs w:val="12"/>
                        <w:lang w:val="en-US"/>
                      </w:rPr>
                    </w:pPr>
                  </w:p>
                  <w:p w14:paraId="42EF3919" w14:textId="77777777" w:rsidR="006543E2" w:rsidRPr="00BC4EEE" w:rsidRDefault="006543E2" w:rsidP="00BA264A">
                    <w:pPr>
                      <w:pStyle w:val="Textkrper-Einzug2"/>
                      <w:rPr>
                        <w:sz w:val="12"/>
                        <w:szCs w:val="12"/>
                        <w:lang w:val="en-US"/>
                      </w:rPr>
                    </w:pPr>
                    <w:r>
                      <w:rPr>
                        <w:sz w:val="12"/>
                        <w:szCs w:val="12"/>
                        <w:lang w:val="en-US"/>
                      </w:rPr>
                      <w:t>GTC-O Number: __________________</w:t>
                    </w:r>
                  </w:p>
                </w:txbxContent>
              </v:textbox>
              <w10:wrap type="tight"/>
            </v:shape>
          </w:pict>
        </mc:Fallback>
      </mc:AlternateContent>
    </w:r>
    <w:r>
      <w:rPr>
        <w:noProof/>
        <w:lang w:val="de-DE" w:eastAsia="de-DE"/>
      </w:rPr>
      <mc:AlternateContent>
        <mc:Choice Requires="wps">
          <w:drawing>
            <wp:anchor distT="0" distB="0" distL="114299" distR="114299" simplePos="0" relativeHeight="251658241" behindDoc="0" locked="0" layoutInCell="1" allowOverlap="1" wp14:anchorId="2078D869" wp14:editId="57130810">
              <wp:simplePos x="0" y="0"/>
              <wp:positionH relativeFrom="column">
                <wp:posOffset>4745355</wp:posOffset>
              </wp:positionH>
              <wp:positionV relativeFrom="paragraph">
                <wp:posOffset>-540385</wp:posOffset>
              </wp:positionV>
              <wp:extent cx="0" cy="854075"/>
              <wp:effectExtent l="0" t="0" r="19050" b="22225"/>
              <wp:wrapTight wrapText="bothSides">
                <wp:wrapPolygon edited="0">
                  <wp:start x="-1" y="0"/>
                  <wp:lineTo x="-1" y="21680"/>
                  <wp:lineTo x="-1" y="21680"/>
                  <wp:lineTo x="-1" y="0"/>
                  <wp:lineTo x="-1" y="0"/>
                </wp:wrapPolygon>
              </wp:wrapTight>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54075"/>
                      </a:xfrm>
                      <a:prstGeom prst="line">
                        <a:avLst/>
                      </a:prstGeom>
                      <a:noFill/>
                      <a:ln w="381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04AE392" id="Line 2" o:spid="_x0000_s1026" style="position:absolute;z-index:251658241;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73.65pt,-42.55pt" to="373.65pt,2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" strokeweight=".3pt">
              <v:shadow opacity="22938f" offset="0"/>
              <w10:wrap type="tight"/>
            </v:line>
          </w:pict>
        </mc:Fallback>
      </mc:AlternateContent>
    </w:r>
    <w:r>
      <w:rPr>
        <w:noProof/>
        <w:lang w:val="de-DE" w:eastAsia="de-DE"/>
      </w:rPr>
      <w:drawing>
        <wp:anchor distT="0" distB="0" distL="114300" distR="114300" simplePos="0" relativeHeight="251658240" behindDoc="0" locked="0" layoutInCell="1" allowOverlap="1" wp14:anchorId="10293870" wp14:editId="1866E660">
          <wp:simplePos x="0" y="0"/>
          <wp:positionH relativeFrom="column">
            <wp:posOffset>252360</wp:posOffset>
          </wp:positionH>
          <wp:positionV relativeFrom="paragraph">
            <wp:posOffset>-136045</wp:posOffset>
          </wp:positionV>
          <wp:extent cx="1361440" cy="217170"/>
          <wp:effectExtent l="0" t="0" r="0" b="0"/>
          <wp:wrapNone/>
          <wp:docPr id="9" name="Picture 0" descr="questback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questback_logo_rgb.jpg"/>
                  <pic:cNvPicPr>
                    <a:picLocks noChangeAspect="1" noChangeArrowheads="1"/>
                  </pic:cNvPicPr>
                </pic:nvPicPr>
                <pic:blipFill>
                  <a:blip r:embed="rId3"/>
                  <a:srcRect/>
                  <a:stretch>
                    <a:fillRect/>
                  </a:stretch>
                </pic:blipFill>
                <pic:spPr bwMode="auto">
                  <a:xfrm>
                    <a:off x="0" y="0"/>
                    <a:ext cx="1361440" cy="21717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780E1FAA"/>
    <w:lvl w:ilvl="0">
      <w:start w:val="1"/>
      <w:numFmt w:val="decimal"/>
      <w:lvlText w:val="%1."/>
      <w:lvlJc w:val="left"/>
      <w:pPr>
        <w:tabs>
          <w:tab w:val="num" w:pos="360"/>
        </w:tabs>
        <w:ind w:left="360" w:hanging="360"/>
      </w:pPr>
    </w:lvl>
  </w:abstractNum>
  <w:abstractNum w:abstractNumId="1" w15:restartNumberingAfterBreak="0">
    <w:nsid w:val="07114CCE"/>
    <w:multiLevelType w:val="hybridMultilevel"/>
    <w:tmpl w:val="91E6B7E8"/>
    <w:lvl w:ilvl="0" w:tplc="C7B8895C">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086F414A"/>
    <w:multiLevelType w:val="hybridMultilevel"/>
    <w:tmpl w:val="8F22AD62"/>
    <w:lvl w:ilvl="0" w:tplc="2CA0408A">
      <w:start w:val="1"/>
      <w:numFmt w:val="decimal"/>
      <w:pStyle w:val="HeadingMO1"/>
      <w:lvlText w:val="%1."/>
      <w:lvlJc w:val="left"/>
      <w:pPr>
        <w:ind w:left="720" w:hanging="360"/>
      </w:pPr>
      <w:rPr>
        <w:lang w:val="en-US"/>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A063CB5"/>
    <w:multiLevelType w:val="hybridMultilevel"/>
    <w:tmpl w:val="7082A0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C7E7B0A"/>
    <w:multiLevelType w:val="hybridMultilevel"/>
    <w:tmpl w:val="10A2774A"/>
    <w:lvl w:ilvl="0" w:tplc="C7B8895C">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0DB641EE"/>
    <w:multiLevelType w:val="hybridMultilevel"/>
    <w:tmpl w:val="FA46F942"/>
    <w:lvl w:ilvl="0" w:tplc="04070017">
      <w:start w:val="1"/>
      <w:numFmt w:val="lowerLetter"/>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6" w15:restartNumberingAfterBreak="0">
    <w:nsid w:val="17C8023D"/>
    <w:multiLevelType w:val="hybridMultilevel"/>
    <w:tmpl w:val="3DEAAE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C5112CC"/>
    <w:multiLevelType w:val="hybridMultilevel"/>
    <w:tmpl w:val="9140E22C"/>
    <w:lvl w:ilvl="0" w:tplc="04070001">
      <w:start w:val="1"/>
      <w:numFmt w:val="bullet"/>
      <w:lvlText w:val=""/>
      <w:lvlJc w:val="left"/>
      <w:pPr>
        <w:ind w:left="1146" w:hanging="360"/>
      </w:pPr>
      <w:rPr>
        <w:rFonts w:ascii="Symbol" w:hAnsi="Symbol"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8" w15:restartNumberingAfterBreak="0">
    <w:nsid w:val="26327FA8"/>
    <w:multiLevelType w:val="multilevel"/>
    <w:tmpl w:val="DBEEF0F4"/>
    <w:lvl w:ilvl="0">
      <w:start w:val="1"/>
      <w:numFmt w:val="decimal"/>
      <w:lvlText w:val="%1."/>
      <w:lvlJc w:val="left"/>
      <w:pPr>
        <w:ind w:left="360" w:hanging="360"/>
      </w:pPr>
      <w:rPr>
        <w:rFonts w:hint="default"/>
      </w:rPr>
    </w:lvl>
    <w:lvl w:ilvl="1">
      <w:start w:val="1"/>
      <w:numFmt w:val="decimal"/>
      <w:lvlText w:val="%1.%2"/>
      <w:lvlJc w:val="left"/>
      <w:pPr>
        <w:tabs>
          <w:tab w:val="num" w:pos="600"/>
        </w:tabs>
        <w:ind w:left="0" w:firstLine="0"/>
      </w:pPr>
      <w:rPr>
        <w:rFonts w:cs="Times New Roman" w:hint="default"/>
      </w:rPr>
    </w:lvl>
    <w:lvl w:ilvl="2">
      <w:start w:val="1"/>
      <w:numFmt w:val="decimal"/>
      <w:lvlText w:val="%1.%2.%3"/>
      <w:lvlJc w:val="left"/>
      <w:pPr>
        <w:tabs>
          <w:tab w:val="num" w:pos="600"/>
        </w:tabs>
        <w:ind w:left="600" w:hanging="60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080"/>
        </w:tabs>
        <w:ind w:left="1080" w:hanging="108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9" w15:restartNumberingAfterBreak="0">
    <w:nsid w:val="27B90C9A"/>
    <w:multiLevelType w:val="hybridMultilevel"/>
    <w:tmpl w:val="0D2A5BD2"/>
    <w:lvl w:ilvl="0" w:tplc="7C7AB388">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0" w15:restartNumberingAfterBreak="0">
    <w:nsid w:val="29FF6976"/>
    <w:multiLevelType w:val="hybridMultilevel"/>
    <w:tmpl w:val="767269AA"/>
    <w:lvl w:ilvl="0" w:tplc="1EFE4334">
      <w:start w:val="1"/>
      <w:numFmt w:val="lowerLetter"/>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1" w15:restartNumberingAfterBreak="0">
    <w:nsid w:val="2EED7BDA"/>
    <w:multiLevelType w:val="hybridMultilevel"/>
    <w:tmpl w:val="6772FAD0"/>
    <w:lvl w:ilvl="0" w:tplc="04140017">
      <w:start w:val="1"/>
      <w:numFmt w:val="lowerLetter"/>
      <w:lvlText w:val="%1)"/>
      <w:lvlJc w:val="left"/>
      <w:pPr>
        <w:ind w:left="720" w:hanging="360"/>
      </w:pPr>
      <w:rPr>
        <w:rFont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39355B36"/>
    <w:multiLevelType w:val="hybridMultilevel"/>
    <w:tmpl w:val="FA46F942"/>
    <w:lvl w:ilvl="0" w:tplc="04070017">
      <w:start w:val="1"/>
      <w:numFmt w:val="lowerLetter"/>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3" w15:restartNumberingAfterBreak="0">
    <w:nsid w:val="3C5E24BB"/>
    <w:multiLevelType w:val="hybridMultilevel"/>
    <w:tmpl w:val="85ACB5C6"/>
    <w:lvl w:ilvl="0" w:tplc="9FC6DBBE">
      <w:start w:val="1"/>
      <w:numFmt w:val="lowerRoman"/>
      <w:lvlText w:val="(%1)"/>
      <w:lvlJc w:val="left"/>
      <w:pPr>
        <w:ind w:left="1287" w:hanging="720"/>
      </w:pPr>
      <w:rPr>
        <w:rFonts w:hint="default"/>
      </w:rPr>
    </w:lvl>
    <w:lvl w:ilvl="1" w:tplc="04070019" w:tentative="1">
      <w:start w:val="1"/>
      <w:numFmt w:val="lowerLetter"/>
      <w:lvlText w:val="%2."/>
      <w:lvlJc w:val="left"/>
      <w:pPr>
        <w:ind w:left="1647" w:hanging="360"/>
      </w:pPr>
    </w:lvl>
    <w:lvl w:ilvl="2" w:tplc="0407001B" w:tentative="1">
      <w:start w:val="1"/>
      <w:numFmt w:val="lowerRoman"/>
      <w:lvlText w:val="%3."/>
      <w:lvlJc w:val="right"/>
      <w:pPr>
        <w:ind w:left="2367" w:hanging="180"/>
      </w:pPr>
    </w:lvl>
    <w:lvl w:ilvl="3" w:tplc="0407000F" w:tentative="1">
      <w:start w:val="1"/>
      <w:numFmt w:val="decimal"/>
      <w:lvlText w:val="%4."/>
      <w:lvlJc w:val="left"/>
      <w:pPr>
        <w:ind w:left="3087" w:hanging="360"/>
      </w:pPr>
    </w:lvl>
    <w:lvl w:ilvl="4" w:tplc="04070019" w:tentative="1">
      <w:start w:val="1"/>
      <w:numFmt w:val="lowerLetter"/>
      <w:lvlText w:val="%5."/>
      <w:lvlJc w:val="left"/>
      <w:pPr>
        <w:ind w:left="3807" w:hanging="360"/>
      </w:pPr>
    </w:lvl>
    <w:lvl w:ilvl="5" w:tplc="0407001B" w:tentative="1">
      <w:start w:val="1"/>
      <w:numFmt w:val="lowerRoman"/>
      <w:lvlText w:val="%6."/>
      <w:lvlJc w:val="right"/>
      <w:pPr>
        <w:ind w:left="4527" w:hanging="180"/>
      </w:pPr>
    </w:lvl>
    <w:lvl w:ilvl="6" w:tplc="0407000F" w:tentative="1">
      <w:start w:val="1"/>
      <w:numFmt w:val="decimal"/>
      <w:lvlText w:val="%7."/>
      <w:lvlJc w:val="left"/>
      <w:pPr>
        <w:ind w:left="5247" w:hanging="360"/>
      </w:pPr>
    </w:lvl>
    <w:lvl w:ilvl="7" w:tplc="04070019" w:tentative="1">
      <w:start w:val="1"/>
      <w:numFmt w:val="lowerLetter"/>
      <w:lvlText w:val="%8."/>
      <w:lvlJc w:val="left"/>
      <w:pPr>
        <w:ind w:left="5967" w:hanging="360"/>
      </w:pPr>
    </w:lvl>
    <w:lvl w:ilvl="8" w:tplc="0407001B" w:tentative="1">
      <w:start w:val="1"/>
      <w:numFmt w:val="lowerRoman"/>
      <w:lvlText w:val="%9."/>
      <w:lvlJc w:val="right"/>
      <w:pPr>
        <w:ind w:left="6687" w:hanging="180"/>
      </w:pPr>
    </w:lvl>
  </w:abstractNum>
  <w:abstractNum w:abstractNumId="14" w15:restartNumberingAfterBreak="0">
    <w:nsid w:val="42876EA7"/>
    <w:multiLevelType w:val="multilevel"/>
    <w:tmpl w:val="9EB40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41756A8"/>
    <w:multiLevelType w:val="hybridMultilevel"/>
    <w:tmpl w:val="FF64256C"/>
    <w:lvl w:ilvl="0" w:tplc="FE6E4468">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6" w15:restartNumberingAfterBreak="0">
    <w:nsid w:val="4C4778A2"/>
    <w:multiLevelType w:val="multilevel"/>
    <w:tmpl w:val="DDA22E08"/>
    <w:lvl w:ilvl="0">
      <w:start w:val="1"/>
      <w:numFmt w:val="decimal"/>
      <w:lvlText w:val="%1"/>
      <w:lvlJc w:val="left"/>
      <w:pPr>
        <w:tabs>
          <w:tab w:val="num" w:pos="360"/>
        </w:tabs>
        <w:ind w:left="360" w:hanging="360"/>
      </w:pPr>
      <w:rPr>
        <w:rFonts w:cs="Times New Roman" w:hint="default"/>
      </w:rPr>
    </w:lvl>
    <w:lvl w:ilvl="1">
      <w:start w:val="1"/>
      <w:numFmt w:val="decimal"/>
      <w:pStyle w:val="Avsnitt-underpunkt"/>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7" w15:restartNumberingAfterBreak="0">
    <w:nsid w:val="4C6F146F"/>
    <w:multiLevelType w:val="hybridMultilevel"/>
    <w:tmpl w:val="309417AA"/>
    <w:lvl w:ilvl="0" w:tplc="E0F235BA">
      <w:start w:val="1"/>
      <w:numFmt w:val="bullet"/>
      <w:lvlText w:val=""/>
      <w:lvlJc w:val="left"/>
      <w:pPr>
        <w:ind w:left="1287" w:hanging="360"/>
      </w:pPr>
      <w:rPr>
        <w:rFonts w:ascii="Symbol" w:hAnsi="Symbol"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18" w15:restartNumberingAfterBreak="0">
    <w:nsid w:val="4D737A69"/>
    <w:multiLevelType w:val="hybridMultilevel"/>
    <w:tmpl w:val="FA46F942"/>
    <w:lvl w:ilvl="0" w:tplc="04070017">
      <w:start w:val="1"/>
      <w:numFmt w:val="lowerLetter"/>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9" w15:restartNumberingAfterBreak="0">
    <w:nsid w:val="526A6E98"/>
    <w:multiLevelType w:val="hybridMultilevel"/>
    <w:tmpl w:val="2058341E"/>
    <w:lvl w:ilvl="0" w:tplc="7C7AB388">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0" w15:restartNumberingAfterBreak="0">
    <w:nsid w:val="552771E6"/>
    <w:multiLevelType w:val="hybridMultilevel"/>
    <w:tmpl w:val="8DB26752"/>
    <w:lvl w:ilvl="0" w:tplc="E0F235BA">
      <w:start w:val="1"/>
      <w:numFmt w:val="bullet"/>
      <w:lvlText w:val=""/>
      <w:lvlJc w:val="left"/>
      <w:pPr>
        <w:ind w:left="1287"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5A786FCB"/>
    <w:multiLevelType w:val="hybridMultilevel"/>
    <w:tmpl w:val="2F9E31C8"/>
    <w:lvl w:ilvl="0" w:tplc="C7B8895C">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2" w15:restartNumberingAfterBreak="0">
    <w:nsid w:val="5CF268B7"/>
    <w:multiLevelType w:val="hybridMultilevel"/>
    <w:tmpl w:val="76B688A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3" w15:restartNumberingAfterBreak="0">
    <w:nsid w:val="65912A3F"/>
    <w:multiLevelType w:val="hybridMultilevel"/>
    <w:tmpl w:val="00DA1A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6830451E"/>
    <w:multiLevelType w:val="hybridMultilevel"/>
    <w:tmpl w:val="941EB000"/>
    <w:lvl w:ilvl="0" w:tplc="434E6B7A">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6E4E66CD"/>
    <w:multiLevelType w:val="hybridMultilevel"/>
    <w:tmpl w:val="13A2749C"/>
    <w:lvl w:ilvl="0" w:tplc="04070001">
      <w:start w:val="1"/>
      <w:numFmt w:val="bullet"/>
      <w:lvlText w:val=""/>
      <w:lvlJc w:val="left"/>
      <w:pPr>
        <w:ind w:left="1287" w:hanging="360"/>
      </w:pPr>
      <w:rPr>
        <w:rFonts w:ascii="Symbol" w:hAnsi="Symbol"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26" w15:restartNumberingAfterBreak="0">
    <w:nsid w:val="709C69ED"/>
    <w:multiLevelType w:val="hybridMultilevel"/>
    <w:tmpl w:val="E0944A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7C441390"/>
    <w:multiLevelType w:val="hybridMultilevel"/>
    <w:tmpl w:val="7CC62F1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8" w15:restartNumberingAfterBreak="0">
    <w:nsid w:val="7D337447"/>
    <w:multiLevelType w:val="hybridMultilevel"/>
    <w:tmpl w:val="180CD3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6"/>
  </w:num>
  <w:num w:numId="2">
    <w:abstractNumId w:val="8"/>
  </w:num>
  <w:num w:numId="3">
    <w:abstractNumId w:val="8"/>
  </w:num>
  <w:num w:numId="4">
    <w:abstractNumId w:val="8"/>
  </w:num>
  <w:num w:numId="5">
    <w:abstractNumId w:val="8"/>
  </w:num>
  <w:num w:numId="6">
    <w:abstractNumId w:val="8"/>
  </w:num>
  <w:num w:numId="7">
    <w:abstractNumId w:val="8"/>
  </w:num>
  <w:num w:numId="8">
    <w:abstractNumId w:val="8"/>
  </w:num>
  <w:num w:numId="9">
    <w:abstractNumId w:val="8"/>
  </w:num>
  <w:num w:numId="10">
    <w:abstractNumId w:val="22"/>
  </w:num>
  <w:num w:numId="11">
    <w:abstractNumId w:val="15"/>
  </w:num>
  <w:num w:numId="12">
    <w:abstractNumId w:val="9"/>
  </w:num>
  <w:num w:numId="13">
    <w:abstractNumId w:val="19"/>
  </w:num>
  <w:num w:numId="14">
    <w:abstractNumId w:val="11"/>
  </w:num>
  <w:num w:numId="15">
    <w:abstractNumId w:val="1"/>
  </w:num>
  <w:num w:numId="16">
    <w:abstractNumId w:val="21"/>
  </w:num>
  <w:num w:numId="17">
    <w:abstractNumId w:val="8"/>
  </w:num>
  <w:num w:numId="18">
    <w:abstractNumId w:val="4"/>
  </w:num>
  <w:num w:numId="19">
    <w:abstractNumId w:val="8"/>
  </w:num>
  <w:num w:numId="20">
    <w:abstractNumId w:val="8"/>
  </w:num>
  <w:num w:numId="21">
    <w:abstractNumId w:val="8"/>
  </w:num>
  <w:num w:numId="22">
    <w:abstractNumId w:val="27"/>
  </w:num>
  <w:num w:numId="23">
    <w:abstractNumId w:val="10"/>
  </w:num>
  <w:num w:numId="24">
    <w:abstractNumId w:val="10"/>
    <w:lvlOverride w:ilvl="0">
      <w:startOverride w:val="1"/>
    </w:lvlOverride>
  </w:num>
  <w:num w:numId="25">
    <w:abstractNumId w:val="10"/>
    <w:lvlOverride w:ilvl="0">
      <w:startOverride w:val="1"/>
    </w:lvlOverride>
  </w:num>
  <w:num w:numId="26">
    <w:abstractNumId w:val="5"/>
  </w:num>
  <w:num w:numId="27">
    <w:abstractNumId w:val="26"/>
  </w:num>
  <w:num w:numId="28">
    <w:abstractNumId w:val="28"/>
  </w:num>
  <w:num w:numId="29">
    <w:abstractNumId w:val="0"/>
  </w:num>
  <w:num w:numId="30">
    <w:abstractNumId w:val="12"/>
  </w:num>
  <w:num w:numId="31">
    <w:abstractNumId w:val="18"/>
  </w:num>
  <w:num w:numId="32">
    <w:abstractNumId w:val="7"/>
  </w:num>
  <w:num w:numId="33">
    <w:abstractNumId w:val="3"/>
  </w:num>
  <w:num w:numId="34">
    <w:abstractNumId w:val="6"/>
  </w:num>
  <w:num w:numId="35">
    <w:abstractNumId w:val="2"/>
  </w:num>
  <w:num w:numId="36">
    <w:abstractNumId w:val="23"/>
  </w:num>
  <w:num w:numId="37">
    <w:abstractNumId w:val="24"/>
  </w:num>
  <w:num w:numId="38">
    <w:abstractNumId w:val="25"/>
  </w:num>
  <w:num w:numId="39">
    <w:abstractNumId w:val="13"/>
  </w:num>
  <w:num w:numId="40">
    <w:abstractNumId w:val="17"/>
  </w:num>
  <w:num w:numId="41">
    <w:abstractNumId w:val="20"/>
  </w:num>
  <w:num w:numId="42">
    <w:abstractNumId w:val="1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embedSystemFonts/>
  <w:hideSpellingErrors/>
  <w:hideGrammaticalErrors/>
  <w:activeWritingStyle w:appName="MSWord" w:lang="nb-NO" w:vendorID="64" w:dllVersion="6" w:nlCheck="1" w:checkStyle="0"/>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ttachedTemplate r:id="rId1"/>
  <w:doNotTrackMoves/>
  <w:doNotTrackFormatting/>
  <w:documentProtection w:edit="readOnly" w:enforcement="1" w:cryptProviderType="rsaAES" w:cryptAlgorithmClass="hash" w:cryptAlgorithmType="typeAny" w:cryptAlgorithmSid="14" w:cryptSpinCount="100000" w:hash="xJOthlWY6qtzPCcg65elRZPti/iNN2Sn5ATTyjJMVSupkpOTeTqcN1CLHlyELRKShi8clZdAWWxKwsZilvXF1g==" w:salt="hH2y0U+Y0Q/K8iPC8Egl/g=="/>
  <w:defaultTabStop w:val="720"/>
  <w:autoHyphenation/>
  <w:hyphenationZone w:val="425"/>
  <w:drawingGridHorizontalSpacing w:val="120"/>
  <w:displayHorizontalDrawingGridEvery w:val="0"/>
  <w:displayVerticalDrawingGridEvery w:val="0"/>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PPLICATION.APPLICATION" w:val="MS WORD"/>
    <w:docVar w:name="APPLICATION.DESCRIPTION" w:val="Microsoft Word"/>
    <w:docVar w:name="ATTACH_NUM" w:val="3"/>
    <w:docVar w:name="AUTHOR.EMAIL_ADDRESS" w:val="oyfl@grette.no"/>
    <w:docVar w:name="AUTHOR.FULL_NAME" w:val="Øystein Flagstad"/>
    <w:docVar w:name="AUTHOR.USER_ID" w:val="OYFL_102360"/>
    <w:docVar w:name="AUTHOR.USER_LOCATION" w:val="partner"/>
    <w:docVar w:name="AUTHOR.Y_ENGTITTEL" w:val="Partner"/>
    <w:docVar w:name="CREATION_DATE" w:val="03.12.2012"/>
    <w:docVar w:name="DEFAULT_RIGHTS" w:val="1"/>
    <w:docVar w:name="DELIVER_REC" w:val="0"/>
    <w:docVar w:name="DOCNAME" w:val="New QB standard contract terms 1st January 2013.DOCX"/>
    <w:docVar w:name="DOCNUMBER" w:val="675613"/>
    <w:docVar w:name="DOCUMENTTYPE.DESCRIPTION" w:val="04 Avtaler"/>
    <w:docVar w:name="DOCUMENTTYPE.FULL_TEXT" w:val="Y"/>
    <w:docVar w:name="DOCUMENTTYPE.RETENTION_DAYS" w:val="0"/>
    <w:docVar w:name="DOCUMENTTYPE.STORAGE_TYPE" w:val="A"/>
    <w:docVar w:name="DOCUMENTTYPE.TYPE_ID" w:val="AVTALE"/>
    <w:docVar w:name="FULLTEXT" w:val="Y"/>
    <w:docVar w:name="LAST_EDIT_DATE" w:val="03.12.2012"/>
    <w:docVar w:name="LAST_EDITED_BY.FULL_NAME" w:val="Øystein Flagstad"/>
    <w:docVar w:name="LIBRARY" w:val="GRETTE"/>
    <w:docVar w:name="MAIL_ID" w:val="26fa638f7f71604084e135f465f50f0d"/>
    <w:docVar w:name="MATTER.CLIENT_ID.CLIENT_ID" w:val="309604"/>
    <w:docVar w:name="MATTER.CLIENT_ID.CLIENT_NAME" w:val="Questback AS"/>
    <w:docVar w:name="MATTER.MATTER_ID" w:val="309604-002"/>
    <w:docVar w:name="MATTER.MATTER_NAME" w:val="Terms &amp; Conditions"/>
    <w:docVar w:name="MATTER.Y_ANSV_ADV" w:val="Flagstad, Øystein"/>
    <w:docVar w:name="MATTER.Y_STATUS" w:val="3"/>
    <w:docVar w:name="MSG_ITEM" w:val="1"/>
    <w:docVar w:name="PARENTMAIL_ID" w:val="01cdc99a9a872d06c3a93a794c0ba2e68912d1a52f14"/>
    <w:docVar w:name="RETENTION" w:val="0"/>
    <w:docVar w:name="STATUS" w:val="3"/>
    <w:docVar w:name="STORAGETYPE" w:val="A"/>
    <w:docVar w:name="THREAD_NUM" w:val="7"/>
    <w:docVar w:name="TYPIST.FULL_NAME" w:val="Øystein Flagstad"/>
    <w:docVar w:name="TYPIST.USER_ID" w:val="OYFL_102360"/>
    <w:docVar w:name="VERSION_ID" w:val="2"/>
    <w:docVar w:name="Y_ERFARING" w:val="0"/>
  </w:docVars>
  <w:rsids>
    <w:rsidRoot w:val="000644F6"/>
    <w:rsid w:val="000003FE"/>
    <w:rsid w:val="000008AA"/>
    <w:rsid w:val="00001112"/>
    <w:rsid w:val="000024AA"/>
    <w:rsid w:val="00002F25"/>
    <w:rsid w:val="00004218"/>
    <w:rsid w:val="000043B2"/>
    <w:rsid w:val="00007553"/>
    <w:rsid w:val="0001087C"/>
    <w:rsid w:val="00010F04"/>
    <w:rsid w:val="00011C3B"/>
    <w:rsid w:val="00013E66"/>
    <w:rsid w:val="00016436"/>
    <w:rsid w:val="0001653E"/>
    <w:rsid w:val="00020DB1"/>
    <w:rsid w:val="00021143"/>
    <w:rsid w:val="0002260B"/>
    <w:rsid w:val="00025F13"/>
    <w:rsid w:val="000265A9"/>
    <w:rsid w:val="00030B1A"/>
    <w:rsid w:val="00030F66"/>
    <w:rsid w:val="00035309"/>
    <w:rsid w:val="0003683E"/>
    <w:rsid w:val="000378BB"/>
    <w:rsid w:val="00037F43"/>
    <w:rsid w:val="000413A0"/>
    <w:rsid w:val="00043FEB"/>
    <w:rsid w:val="000447B9"/>
    <w:rsid w:val="000459DB"/>
    <w:rsid w:val="0004795F"/>
    <w:rsid w:val="000515FE"/>
    <w:rsid w:val="00052F32"/>
    <w:rsid w:val="00052FF1"/>
    <w:rsid w:val="000558A6"/>
    <w:rsid w:val="00055EC9"/>
    <w:rsid w:val="00057BB7"/>
    <w:rsid w:val="00062D8C"/>
    <w:rsid w:val="00063AE7"/>
    <w:rsid w:val="000644F6"/>
    <w:rsid w:val="00065B3B"/>
    <w:rsid w:val="00066A95"/>
    <w:rsid w:val="00067740"/>
    <w:rsid w:val="000703C1"/>
    <w:rsid w:val="0007119A"/>
    <w:rsid w:val="00071AB4"/>
    <w:rsid w:val="00072046"/>
    <w:rsid w:val="00075708"/>
    <w:rsid w:val="00075BFB"/>
    <w:rsid w:val="0007711E"/>
    <w:rsid w:val="00080AA5"/>
    <w:rsid w:val="00081618"/>
    <w:rsid w:val="000828A8"/>
    <w:rsid w:val="00082BC2"/>
    <w:rsid w:val="00083585"/>
    <w:rsid w:val="00084490"/>
    <w:rsid w:val="00091959"/>
    <w:rsid w:val="00092063"/>
    <w:rsid w:val="00092312"/>
    <w:rsid w:val="00093FAC"/>
    <w:rsid w:val="00095313"/>
    <w:rsid w:val="00095A01"/>
    <w:rsid w:val="000A2DAD"/>
    <w:rsid w:val="000A41C7"/>
    <w:rsid w:val="000A485B"/>
    <w:rsid w:val="000A494E"/>
    <w:rsid w:val="000A7FD1"/>
    <w:rsid w:val="000B1078"/>
    <w:rsid w:val="000C087A"/>
    <w:rsid w:val="000C3C62"/>
    <w:rsid w:val="000C4E14"/>
    <w:rsid w:val="000C4FDB"/>
    <w:rsid w:val="000C57C7"/>
    <w:rsid w:val="000D106A"/>
    <w:rsid w:val="000D1328"/>
    <w:rsid w:val="000D1DEC"/>
    <w:rsid w:val="000D276C"/>
    <w:rsid w:val="000D3657"/>
    <w:rsid w:val="000D51DE"/>
    <w:rsid w:val="000D7B1B"/>
    <w:rsid w:val="000E0029"/>
    <w:rsid w:val="000E0E7F"/>
    <w:rsid w:val="000E19F3"/>
    <w:rsid w:val="000E274D"/>
    <w:rsid w:val="000E3F8F"/>
    <w:rsid w:val="000E49D9"/>
    <w:rsid w:val="000E5CBB"/>
    <w:rsid w:val="000E6B96"/>
    <w:rsid w:val="000E7AAD"/>
    <w:rsid w:val="000F3163"/>
    <w:rsid w:val="000F3410"/>
    <w:rsid w:val="000F3DB9"/>
    <w:rsid w:val="000F4A3A"/>
    <w:rsid w:val="000F6C3E"/>
    <w:rsid w:val="000F7A5F"/>
    <w:rsid w:val="00102FE6"/>
    <w:rsid w:val="001037CB"/>
    <w:rsid w:val="0010559C"/>
    <w:rsid w:val="00106380"/>
    <w:rsid w:val="001064C9"/>
    <w:rsid w:val="001073F7"/>
    <w:rsid w:val="00111365"/>
    <w:rsid w:val="001139A7"/>
    <w:rsid w:val="00114F86"/>
    <w:rsid w:val="00116F07"/>
    <w:rsid w:val="00120A2A"/>
    <w:rsid w:val="00121540"/>
    <w:rsid w:val="00122096"/>
    <w:rsid w:val="00125A96"/>
    <w:rsid w:val="00126D85"/>
    <w:rsid w:val="0013047B"/>
    <w:rsid w:val="001315CA"/>
    <w:rsid w:val="00131976"/>
    <w:rsid w:val="00134699"/>
    <w:rsid w:val="00135369"/>
    <w:rsid w:val="001359C6"/>
    <w:rsid w:val="0013644D"/>
    <w:rsid w:val="00136675"/>
    <w:rsid w:val="0014050F"/>
    <w:rsid w:val="0014062D"/>
    <w:rsid w:val="00140CE9"/>
    <w:rsid w:val="0014595F"/>
    <w:rsid w:val="0014597A"/>
    <w:rsid w:val="001459FB"/>
    <w:rsid w:val="0014746F"/>
    <w:rsid w:val="0015094A"/>
    <w:rsid w:val="00150D06"/>
    <w:rsid w:val="00151741"/>
    <w:rsid w:val="001531CB"/>
    <w:rsid w:val="001558F4"/>
    <w:rsid w:val="00155977"/>
    <w:rsid w:val="00155E80"/>
    <w:rsid w:val="00157F5C"/>
    <w:rsid w:val="0016073D"/>
    <w:rsid w:val="00163384"/>
    <w:rsid w:val="0016388E"/>
    <w:rsid w:val="001655F5"/>
    <w:rsid w:val="00165764"/>
    <w:rsid w:val="0016581F"/>
    <w:rsid w:val="00166513"/>
    <w:rsid w:val="001670A5"/>
    <w:rsid w:val="001671FF"/>
    <w:rsid w:val="0017044D"/>
    <w:rsid w:val="00170575"/>
    <w:rsid w:val="00170814"/>
    <w:rsid w:val="00170815"/>
    <w:rsid w:val="00171801"/>
    <w:rsid w:val="00176225"/>
    <w:rsid w:val="00176648"/>
    <w:rsid w:val="00176798"/>
    <w:rsid w:val="0017750D"/>
    <w:rsid w:val="00182BAC"/>
    <w:rsid w:val="00185384"/>
    <w:rsid w:val="00192E9B"/>
    <w:rsid w:val="00194FBE"/>
    <w:rsid w:val="001A186D"/>
    <w:rsid w:val="001A35F4"/>
    <w:rsid w:val="001A4C1A"/>
    <w:rsid w:val="001A79D2"/>
    <w:rsid w:val="001B2E37"/>
    <w:rsid w:val="001B3294"/>
    <w:rsid w:val="001B3A6F"/>
    <w:rsid w:val="001B4B79"/>
    <w:rsid w:val="001B4DD3"/>
    <w:rsid w:val="001B52FC"/>
    <w:rsid w:val="001C046D"/>
    <w:rsid w:val="001C1223"/>
    <w:rsid w:val="001C1299"/>
    <w:rsid w:val="001C5146"/>
    <w:rsid w:val="001C5E88"/>
    <w:rsid w:val="001C7329"/>
    <w:rsid w:val="001C7B11"/>
    <w:rsid w:val="001D02EC"/>
    <w:rsid w:val="001D1388"/>
    <w:rsid w:val="001D22AB"/>
    <w:rsid w:val="001D6C43"/>
    <w:rsid w:val="001D7312"/>
    <w:rsid w:val="001D78A9"/>
    <w:rsid w:val="001D7A71"/>
    <w:rsid w:val="001E03E2"/>
    <w:rsid w:val="001E0E29"/>
    <w:rsid w:val="001E11A1"/>
    <w:rsid w:val="001E3A90"/>
    <w:rsid w:val="001E43A7"/>
    <w:rsid w:val="001E4FCF"/>
    <w:rsid w:val="001E56E9"/>
    <w:rsid w:val="001E73B0"/>
    <w:rsid w:val="001F243F"/>
    <w:rsid w:val="001F26C9"/>
    <w:rsid w:val="001F38BE"/>
    <w:rsid w:val="001F3CFD"/>
    <w:rsid w:val="001F416C"/>
    <w:rsid w:val="001F4EE1"/>
    <w:rsid w:val="001F6A86"/>
    <w:rsid w:val="001F7228"/>
    <w:rsid w:val="001F722A"/>
    <w:rsid w:val="001F730E"/>
    <w:rsid w:val="001F758B"/>
    <w:rsid w:val="00202177"/>
    <w:rsid w:val="00202ECA"/>
    <w:rsid w:val="00203151"/>
    <w:rsid w:val="00203964"/>
    <w:rsid w:val="0020440E"/>
    <w:rsid w:val="002053D5"/>
    <w:rsid w:val="002062D5"/>
    <w:rsid w:val="00206415"/>
    <w:rsid w:val="0021200F"/>
    <w:rsid w:val="00214CA0"/>
    <w:rsid w:val="00215B34"/>
    <w:rsid w:val="0021664C"/>
    <w:rsid w:val="00217697"/>
    <w:rsid w:val="00217F39"/>
    <w:rsid w:val="00220B34"/>
    <w:rsid w:val="002260EA"/>
    <w:rsid w:val="002267AF"/>
    <w:rsid w:val="0022708E"/>
    <w:rsid w:val="002307BC"/>
    <w:rsid w:val="00231D86"/>
    <w:rsid w:val="002320D9"/>
    <w:rsid w:val="002333AE"/>
    <w:rsid w:val="002337B3"/>
    <w:rsid w:val="002344E4"/>
    <w:rsid w:val="00235199"/>
    <w:rsid w:val="00240E5B"/>
    <w:rsid w:val="00241144"/>
    <w:rsid w:val="00242EA1"/>
    <w:rsid w:val="00244095"/>
    <w:rsid w:val="00245CDA"/>
    <w:rsid w:val="00246EE8"/>
    <w:rsid w:val="002470A3"/>
    <w:rsid w:val="002500A7"/>
    <w:rsid w:val="00250953"/>
    <w:rsid w:val="00250D95"/>
    <w:rsid w:val="002515CA"/>
    <w:rsid w:val="0025305A"/>
    <w:rsid w:val="00253AB2"/>
    <w:rsid w:val="00253D29"/>
    <w:rsid w:val="00253EBB"/>
    <w:rsid w:val="00254ED1"/>
    <w:rsid w:val="002560A9"/>
    <w:rsid w:val="0025752A"/>
    <w:rsid w:val="00261A1E"/>
    <w:rsid w:val="002632A5"/>
    <w:rsid w:val="002659C6"/>
    <w:rsid w:val="002671A2"/>
    <w:rsid w:val="002678B5"/>
    <w:rsid w:val="00272730"/>
    <w:rsid w:val="00272F9C"/>
    <w:rsid w:val="002738FD"/>
    <w:rsid w:val="00276F63"/>
    <w:rsid w:val="00281E73"/>
    <w:rsid w:val="0028325C"/>
    <w:rsid w:val="00283EC7"/>
    <w:rsid w:val="00284973"/>
    <w:rsid w:val="00284F75"/>
    <w:rsid w:val="00285FF5"/>
    <w:rsid w:val="0029064C"/>
    <w:rsid w:val="00290855"/>
    <w:rsid w:val="0029301B"/>
    <w:rsid w:val="002931F0"/>
    <w:rsid w:val="00293F74"/>
    <w:rsid w:val="00297B2B"/>
    <w:rsid w:val="00297B57"/>
    <w:rsid w:val="002A0544"/>
    <w:rsid w:val="002A1216"/>
    <w:rsid w:val="002A1792"/>
    <w:rsid w:val="002A2129"/>
    <w:rsid w:val="002A2771"/>
    <w:rsid w:val="002A2E5E"/>
    <w:rsid w:val="002A4968"/>
    <w:rsid w:val="002B0D0C"/>
    <w:rsid w:val="002B4A48"/>
    <w:rsid w:val="002B4A53"/>
    <w:rsid w:val="002B4C2B"/>
    <w:rsid w:val="002B4F61"/>
    <w:rsid w:val="002C0214"/>
    <w:rsid w:val="002C10BD"/>
    <w:rsid w:val="002C1A74"/>
    <w:rsid w:val="002C1CED"/>
    <w:rsid w:val="002C3C85"/>
    <w:rsid w:val="002C721D"/>
    <w:rsid w:val="002D283D"/>
    <w:rsid w:val="002D7413"/>
    <w:rsid w:val="002E084D"/>
    <w:rsid w:val="002E0C37"/>
    <w:rsid w:val="002E2545"/>
    <w:rsid w:val="002E6239"/>
    <w:rsid w:val="002E6C85"/>
    <w:rsid w:val="002E7D22"/>
    <w:rsid w:val="002F7B2E"/>
    <w:rsid w:val="00300875"/>
    <w:rsid w:val="00301BC2"/>
    <w:rsid w:val="0030408E"/>
    <w:rsid w:val="00304D4A"/>
    <w:rsid w:val="003061DA"/>
    <w:rsid w:val="00307900"/>
    <w:rsid w:val="003106F3"/>
    <w:rsid w:val="00311613"/>
    <w:rsid w:val="003123D2"/>
    <w:rsid w:val="0031262C"/>
    <w:rsid w:val="0031271D"/>
    <w:rsid w:val="00314977"/>
    <w:rsid w:val="00317C44"/>
    <w:rsid w:val="00317DD8"/>
    <w:rsid w:val="00317F1F"/>
    <w:rsid w:val="00321DD3"/>
    <w:rsid w:val="00322CD5"/>
    <w:rsid w:val="00324995"/>
    <w:rsid w:val="0032554F"/>
    <w:rsid w:val="00326132"/>
    <w:rsid w:val="0033396C"/>
    <w:rsid w:val="00334408"/>
    <w:rsid w:val="00335510"/>
    <w:rsid w:val="00337635"/>
    <w:rsid w:val="00337D78"/>
    <w:rsid w:val="00340B44"/>
    <w:rsid w:val="00340D27"/>
    <w:rsid w:val="00350E2C"/>
    <w:rsid w:val="00352249"/>
    <w:rsid w:val="00352DED"/>
    <w:rsid w:val="003536BC"/>
    <w:rsid w:val="0036055A"/>
    <w:rsid w:val="00360DD6"/>
    <w:rsid w:val="00362D5A"/>
    <w:rsid w:val="003666BF"/>
    <w:rsid w:val="003670CA"/>
    <w:rsid w:val="00367DD5"/>
    <w:rsid w:val="00370CBC"/>
    <w:rsid w:val="00371281"/>
    <w:rsid w:val="00374BAD"/>
    <w:rsid w:val="003764D3"/>
    <w:rsid w:val="00376757"/>
    <w:rsid w:val="00380FE2"/>
    <w:rsid w:val="003838CE"/>
    <w:rsid w:val="00384ADA"/>
    <w:rsid w:val="00384B48"/>
    <w:rsid w:val="003850EC"/>
    <w:rsid w:val="00385BD6"/>
    <w:rsid w:val="00386942"/>
    <w:rsid w:val="0039276F"/>
    <w:rsid w:val="0039403B"/>
    <w:rsid w:val="00394465"/>
    <w:rsid w:val="00394C44"/>
    <w:rsid w:val="0039521D"/>
    <w:rsid w:val="003954E9"/>
    <w:rsid w:val="00395579"/>
    <w:rsid w:val="00396BE0"/>
    <w:rsid w:val="00396F4A"/>
    <w:rsid w:val="003A2EFA"/>
    <w:rsid w:val="003A41AE"/>
    <w:rsid w:val="003A5612"/>
    <w:rsid w:val="003A63F2"/>
    <w:rsid w:val="003B09A8"/>
    <w:rsid w:val="003B1760"/>
    <w:rsid w:val="003B3073"/>
    <w:rsid w:val="003B4B78"/>
    <w:rsid w:val="003B5372"/>
    <w:rsid w:val="003B6E64"/>
    <w:rsid w:val="003C03E1"/>
    <w:rsid w:val="003C0F01"/>
    <w:rsid w:val="003C2820"/>
    <w:rsid w:val="003C4AE5"/>
    <w:rsid w:val="003C6384"/>
    <w:rsid w:val="003C646D"/>
    <w:rsid w:val="003C6EED"/>
    <w:rsid w:val="003D1456"/>
    <w:rsid w:val="003D2531"/>
    <w:rsid w:val="003D2B73"/>
    <w:rsid w:val="003D344B"/>
    <w:rsid w:val="003D4B7A"/>
    <w:rsid w:val="003E09F4"/>
    <w:rsid w:val="003E1404"/>
    <w:rsid w:val="003E247C"/>
    <w:rsid w:val="003E342A"/>
    <w:rsid w:val="003E3576"/>
    <w:rsid w:val="003E4D5B"/>
    <w:rsid w:val="003E625E"/>
    <w:rsid w:val="003E6F3C"/>
    <w:rsid w:val="003F0A23"/>
    <w:rsid w:val="003F0C1A"/>
    <w:rsid w:val="003F0E39"/>
    <w:rsid w:val="003F1184"/>
    <w:rsid w:val="003F2AEC"/>
    <w:rsid w:val="003F2ED2"/>
    <w:rsid w:val="003F3BE1"/>
    <w:rsid w:val="003F3D07"/>
    <w:rsid w:val="003F3E9B"/>
    <w:rsid w:val="003F47DA"/>
    <w:rsid w:val="003F4BCC"/>
    <w:rsid w:val="003F4BCE"/>
    <w:rsid w:val="003F595C"/>
    <w:rsid w:val="00401247"/>
    <w:rsid w:val="00401906"/>
    <w:rsid w:val="00401FA8"/>
    <w:rsid w:val="00406D21"/>
    <w:rsid w:val="004075AA"/>
    <w:rsid w:val="00407EB4"/>
    <w:rsid w:val="00414CC2"/>
    <w:rsid w:val="00415AB5"/>
    <w:rsid w:val="00416909"/>
    <w:rsid w:val="00421805"/>
    <w:rsid w:val="00422855"/>
    <w:rsid w:val="00422AB2"/>
    <w:rsid w:val="0042754F"/>
    <w:rsid w:val="00430DB4"/>
    <w:rsid w:val="00430EE0"/>
    <w:rsid w:val="00431290"/>
    <w:rsid w:val="0043136C"/>
    <w:rsid w:val="00432EC4"/>
    <w:rsid w:val="004341C9"/>
    <w:rsid w:val="004341D2"/>
    <w:rsid w:val="00434711"/>
    <w:rsid w:val="00434BFF"/>
    <w:rsid w:val="00435957"/>
    <w:rsid w:val="00440864"/>
    <w:rsid w:val="00442533"/>
    <w:rsid w:val="00446ED1"/>
    <w:rsid w:val="00447464"/>
    <w:rsid w:val="00450330"/>
    <w:rsid w:val="004515EF"/>
    <w:rsid w:val="00451AE2"/>
    <w:rsid w:val="0045228E"/>
    <w:rsid w:val="00452929"/>
    <w:rsid w:val="004549F8"/>
    <w:rsid w:val="00454CD1"/>
    <w:rsid w:val="0045593D"/>
    <w:rsid w:val="00455F55"/>
    <w:rsid w:val="00456DE3"/>
    <w:rsid w:val="0047297B"/>
    <w:rsid w:val="00475784"/>
    <w:rsid w:val="00476C4B"/>
    <w:rsid w:val="004813CC"/>
    <w:rsid w:val="0048269B"/>
    <w:rsid w:val="004832E7"/>
    <w:rsid w:val="00487170"/>
    <w:rsid w:val="004877C6"/>
    <w:rsid w:val="00490490"/>
    <w:rsid w:val="004912E5"/>
    <w:rsid w:val="004920F9"/>
    <w:rsid w:val="00492832"/>
    <w:rsid w:val="004A02BE"/>
    <w:rsid w:val="004A0C13"/>
    <w:rsid w:val="004A1940"/>
    <w:rsid w:val="004A205C"/>
    <w:rsid w:val="004A2694"/>
    <w:rsid w:val="004A40BB"/>
    <w:rsid w:val="004A5591"/>
    <w:rsid w:val="004A5CED"/>
    <w:rsid w:val="004A68FD"/>
    <w:rsid w:val="004B0B40"/>
    <w:rsid w:val="004B14B9"/>
    <w:rsid w:val="004B280D"/>
    <w:rsid w:val="004B77FF"/>
    <w:rsid w:val="004C28BB"/>
    <w:rsid w:val="004C3875"/>
    <w:rsid w:val="004C5E69"/>
    <w:rsid w:val="004C611F"/>
    <w:rsid w:val="004C6896"/>
    <w:rsid w:val="004C6A12"/>
    <w:rsid w:val="004D0486"/>
    <w:rsid w:val="004D1371"/>
    <w:rsid w:val="004D1F8D"/>
    <w:rsid w:val="004D2772"/>
    <w:rsid w:val="004D32C9"/>
    <w:rsid w:val="004D3598"/>
    <w:rsid w:val="004D3D29"/>
    <w:rsid w:val="004D539B"/>
    <w:rsid w:val="004D6604"/>
    <w:rsid w:val="004D73BF"/>
    <w:rsid w:val="004D771D"/>
    <w:rsid w:val="004D7BA3"/>
    <w:rsid w:val="004E4241"/>
    <w:rsid w:val="004E436D"/>
    <w:rsid w:val="004E4A24"/>
    <w:rsid w:val="004E7143"/>
    <w:rsid w:val="004F35BA"/>
    <w:rsid w:val="004F3C33"/>
    <w:rsid w:val="004F6A40"/>
    <w:rsid w:val="004F6C94"/>
    <w:rsid w:val="004F78EA"/>
    <w:rsid w:val="00500717"/>
    <w:rsid w:val="005023B8"/>
    <w:rsid w:val="00502C7B"/>
    <w:rsid w:val="00502CBC"/>
    <w:rsid w:val="00504775"/>
    <w:rsid w:val="00504A1B"/>
    <w:rsid w:val="00504A65"/>
    <w:rsid w:val="005058FF"/>
    <w:rsid w:val="00505E09"/>
    <w:rsid w:val="0051041E"/>
    <w:rsid w:val="00511B98"/>
    <w:rsid w:val="00515E1D"/>
    <w:rsid w:val="00522FAC"/>
    <w:rsid w:val="00523317"/>
    <w:rsid w:val="0052469A"/>
    <w:rsid w:val="00525FCF"/>
    <w:rsid w:val="00526E1F"/>
    <w:rsid w:val="0052722E"/>
    <w:rsid w:val="00530F50"/>
    <w:rsid w:val="0053287C"/>
    <w:rsid w:val="005343B2"/>
    <w:rsid w:val="00536FB5"/>
    <w:rsid w:val="00537417"/>
    <w:rsid w:val="005379C7"/>
    <w:rsid w:val="00541E70"/>
    <w:rsid w:val="0055202C"/>
    <w:rsid w:val="00552768"/>
    <w:rsid w:val="00553F4A"/>
    <w:rsid w:val="005555CF"/>
    <w:rsid w:val="0055577E"/>
    <w:rsid w:val="00560504"/>
    <w:rsid w:val="005608D5"/>
    <w:rsid w:val="005611CD"/>
    <w:rsid w:val="0056159F"/>
    <w:rsid w:val="00561A15"/>
    <w:rsid w:val="00562EB6"/>
    <w:rsid w:val="0056324C"/>
    <w:rsid w:val="005634D5"/>
    <w:rsid w:val="00566B32"/>
    <w:rsid w:val="005670A2"/>
    <w:rsid w:val="0057012E"/>
    <w:rsid w:val="00572DB4"/>
    <w:rsid w:val="00573242"/>
    <w:rsid w:val="00573F64"/>
    <w:rsid w:val="00575EA4"/>
    <w:rsid w:val="00582995"/>
    <w:rsid w:val="00583CEB"/>
    <w:rsid w:val="0058467F"/>
    <w:rsid w:val="00585220"/>
    <w:rsid w:val="005852CB"/>
    <w:rsid w:val="0058573B"/>
    <w:rsid w:val="00586B49"/>
    <w:rsid w:val="005879A6"/>
    <w:rsid w:val="00591210"/>
    <w:rsid w:val="00591A85"/>
    <w:rsid w:val="00592C6B"/>
    <w:rsid w:val="00595BEF"/>
    <w:rsid w:val="00595EA9"/>
    <w:rsid w:val="005A0050"/>
    <w:rsid w:val="005A1DD0"/>
    <w:rsid w:val="005A3698"/>
    <w:rsid w:val="005A4FC2"/>
    <w:rsid w:val="005A6727"/>
    <w:rsid w:val="005A76A5"/>
    <w:rsid w:val="005A7AB7"/>
    <w:rsid w:val="005B2E47"/>
    <w:rsid w:val="005B51BB"/>
    <w:rsid w:val="005B68D8"/>
    <w:rsid w:val="005B6BA7"/>
    <w:rsid w:val="005B6BAD"/>
    <w:rsid w:val="005C036C"/>
    <w:rsid w:val="005C1B40"/>
    <w:rsid w:val="005C2B65"/>
    <w:rsid w:val="005C3479"/>
    <w:rsid w:val="005C5B68"/>
    <w:rsid w:val="005C6007"/>
    <w:rsid w:val="005C6675"/>
    <w:rsid w:val="005C7F35"/>
    <w:rsid w:val="005D1824"/>
    <w:rsid w:val="005D1A6F"/>
    <w:rsid w:val="005D253A"/>
    <w:rsid w:val="005D2748"/>
    <w:rsid w:val="005D3678"/>
    <w:rsid w:val="005D506D"/>
    <w:rsid w:val="005E009D"/>
    <w:rsid w:val="005E1E23"/>
    <w:rsid w:val="005E2788"/>
    <w:rsid w:val="005E3591"/>
    <w:rsid w:val="005E47BC"/>
    <w:rsid w:val="005E6375"/>
    <w:rsid w:val="005E6B6C"/>
    <w:rsid w:val="005E7CA1"/>
    <w:rsid w:val="005F3A68"/>
    <w:rsid w:val="005F48BB"/>
    <w:rsid w:val="005F728B"/>
    <w:rsid w:val="00600A57"/>
    <w:rsid w:val="00602C64"/>
    <w:rsid w:val="00603823"/>
    <w:rsid w:val="006041C4"/>
    <w:rsid w:val="00605AA8"/>
    <w:rsid w:val="00605F60"/>
    <w:rsid w:val="00606AC2"/>
    <w:rsid w:val="00617A3B"/>
    <w:rsid w:val="0062152B"/>
    <w:rsid w:val="006230AF"/>
    <w:rsid w:val="00626732"/>
    <w:rsid w:val="006277CD"/>
    <w:rsid w:val="006310C9"/>
    <w:rsid w:val="00632561"/>
    <w:rsid w:val="0063277B"/>
    <w:rsid w:val="00632901"/>
    <w:rsid w:val="00632FC7"/>
    <w:rsid w:val="00633039"/>
    <w:rsid w:val="00634018"/>
    <w:rsid w:val="00635F9D"/>
    <w:rsid w:val="0063625B"/>
    <w:rsid w:val="006403C5"/>
    <w:rsid w:val="00640B0F"/>
    <w:rsid w:val="00640F7C"/>
    <w:rsid w:val="00641197"/>
    <w:rsid w:val="00643B42"/>
    <w:rsid w:val="00644C8C"/>
    <w:rsid w:val="00644E34"/>
    <w:rsid w:val="00647560"/>
    <w:rsid w:val="00652578"/>
    <w:rsid w:val="006543E2"/>
    <w:rsid w:val="00655F24"/>
    <w:rsid w:val="006605B1"/>
    <w:rsid w:val="00670838"/>
    <w:rsid w:val="0067221E"/>
    <w:rsid w:val="006736D3"/>
    <w:rsid w:val="00676880"/>
    <w:rsid w:val="00677B35"/>
    <w:rsid w:val="00681D48"/>
    <w:rsid w:val="00682621"/>
    <w:rsid w:val="0068274A"/>
    <w:rsid w:val="00682FAB"/>
    <w:rsid w:val="00684492"/>
    <w:rsid w:val="00684576"/>
    <w:rsid w:val="00687C65"/>
    <w:rsid w:val="006911DD"/>
    <w:rsid w:val="0069131B"/>
    <w:rsid w:val="00691401"/>
    <w:rsid w:val="006941BE"/>
    <w:rsid w:val="00694541"/>
    <w:rsid w:val="00697142"/>
    <w:rsid w:val="006A161A"/>
    <w:rsid w:val="006A16D0"/>
    <w:rsid w:val="006A3984"/>
    <w:rsid w:val="006A470B"/>
    <w:rsid w:val="006A76E8"/>
    <w:rsid w:val="006B0213"/>
    <w:rsid w:val="006B496D"/>
    <w:rsid w:val="006B57DD"/>
    <w:rsid w:val="006C0642"/>
    <w:rsid w:val="006C17CE"/>
    <w:rsid w:val="006C3F5F"/>
    <w:rsid w:val="006C4FBF"/>
    <w:rsid w:val="006C5603"/>
    <w:rsid w:val="006C6D04"/>
    <w:rsid w:val="006D06E7"/>
    <w:rsid w:val="006D0E6D"/>
    <w:rsid w:val="006D1F78"/>
    <w:rsid w:val="006D28AB"/>
    <w:rsid w:val="006D2DBD"/>
    <w:rsid w:val="006D4352"/>
    <w:rsid w:val="006D4C80"/>
    <w:rsid w:val="006D5DC0"/>
    <w:rsid w:val="006D62A1"/>
    <w:rsid w:val="006E1235"/>
    <w:rsid w:val="006F4499"/>
    <w:rsid w:val="006F4C0A"/>
    <w:rsid w:val="006F66B1"/>
    <w:rsid w:val="006F688F"/>
    <w:rsid w:val="006F6AF9"/>
    <w:rsid w:val="00701D9C"/>
    <w:rsid w:val="00705FA3"/>
    <w:rsid w:val="00706E16"/>
    <w:rsid w:val="00710561"/>
    <w:rsid w:val="007109FE"/>
    <w:rsid w:val="00711CE2"/>
    <w:rsid w:val="00712068"/>
    <w:rsid w:val="00712EB6"/>
    <w:rsid w:val="007151DD"/>
    <w:rsid w:val="007154B4"/>
    <w:rsid w:val="00715824"/>
    <w:rsid w:val="00715AE1"/>
    <w:rsid w:val="007168ED"/>
    <w:rsid w:val="00717EEA"/>
    <w:rsid w:val="0072279C"/>
    <w:rsid w:val="007255A5"/>
    <w:rsid w:val="00725F62"/>
    <w:rsid w:val="00725F8A"/>
    <w:rsid w:val="00727942"/>
    <w:rsid w:val="00731AE4"/>
    <w:rsid w:val="00733BE5"/>
    <w:rsid w:val="00735C90"/>
    <w:rsid w:val="007378CC"/>
    <w:rsid w:val="0074075E"/>
    <w:rsid w:val="007426E8"/>
    <w:rsid w:val="00744FF3"/>
    <w:rsid w:val="00746E2B"/>
    <w:rsid w:val="0074705F"/>
    <w:rsid w:val="00747E93"/>
    <w:rsid w:val="00750BA5"/>
    <w:rsid w:val="007515F5"/>
    <w:rsid w:val="00754661"/>
    <w:rsid w:val="00754A31"/>
    <w:rsid w:val="007555CE"/>
    <w:rsid w:val="0075658C"/>
    <w:rsid w:val="00760B23"/>
    <w:rsid w:val="00761D45"/>
    <w:rsid w:val="007623EE"/>
    <w:rsid w:val="0076371F"/>
    <w:rsid w:val="00767BD7"/>
    <w:rsid w:val="007804F5"/>
    <w:rsid w:val="0078055A"/>
    <w:rsid w:val="0078069D"/>
    <w:rsid w:val="0078131C"/>
    <w:rsid w:val="00782152"/>
    <w:rsid w:val="0078348A"/>
    <w:rsid w:val="0078498F"/>
    <w:rsid w:val="007861ED"/>
    <w:rsid w:val="00786820"/>
    <w:rsid w:val="00790787"/>
    <w:rsid w:val="007911C6"/>
    <w:rsid w:val="00792A7B"/>
    <w:rsid w:val="00792AE6"/>
    <w:rsid w:val="00796476"/>
    <w:rsid w:val="007A1610"/>
    <w:rsid w:val="007A2B0C"/>
    <w:rsid w:val="007A5199"/>
    <w:rsid w:val="007A760B"/>
    <w:rsid w:val="007B15A6"/>
    <w:rsid w:val="007B1F02"/>
    <w:rsid w:val="007B2068"/>
    <w:rsid w:val="007B2EAD"/>
    <w:rsid w:val="007B3DF7"/>
    <w:rsid w:val="007B5DB0"/>
    <w:rsid w:val="007B786E"/>
    <w:rsid w:val="007B7AE3"/>
    <w:rsid w:val="007C1172"/>
    <w:rsid w:val="007C1898"/>
    <w:rsid w:val="007C309A"/>
    <w:rsid w:val="007C5B49"/>
    <w:rsid w:val="007C5C55"/>
    <w:rsid w:val="007C5F31"/>
    <w:rsid w:val="007C74E3"/>
    <w:rsid w:val="007D0364"/>
    <w:rsid w:val="007D1EBD"/>
    <w:rsid w:val="007D20BA"/>
    <w:rsid w:val="007D3B1D"/>
    <w:rsid w:val="007D7C33"/>
    <w:rsid w:val="007E081C"/>
    <w:rsid w:val="007E11C6"/>
    <w:rsid w:val="007E1A46"/>
    <w:rsid w:val="007E1F32"/>
    <w:rsid w:val="007E202F"/>
    <w:rsid w:val="007E2BBC"/>
    <w:rsid w:val="007E2C60"/>
    <w:rsid w:val="007E3F52"/>
    <w:rsid w:val="007E554F"/>
    <w:rsid w:val="007E5700"/>
    <w:rsid w:val="007F2DB5"/>
    <w:rsid w:val="007F412A"/>
    <w:rsid w:val="007F7DE6"/>
    <w:rsid w:val="008002E1"/>
    <w:rsid w:val="00801685"/>
    <w:rsid w:val="00802FF7"/>
    <w:rsid w:val="00804B01"/>
    <w:rsid w:val="0080570D"/>
    <w:rsid w:val="0080649C"/>
    <w:rsid w:val="00810404"/>
    <w:rsid w:val="008132F4"/>
    <w:rsid w:val="008137B7"/>
    <w:rsid w:val="0081383E"/>
    <w:rsid w:val="00814ED2"/>
    <w:rsid w:val="00815DAE"/>
    <w:rsid w:val="00816DCB"/>
    <w:rsid w:val="00816EE1"/>
    <w:rsid w:val="008203D7"/>
    <w:rsid w:val="00821482"/>
    <w:rsid w:val="00821C65"/>
    <w:rsid w:val="00827126"/>
    <w:rsid w:val="00827849"/>
    <w:rsid w:val="00827D90"/>
    <w:rsid w:val="00831AB4"/>
    <w:rsid w:val="008336DA"/>
    <w:rsid w:val="00833CBE"/>
    <w:rsid w:val="00833DE1"/>
    <w:rsid w:val="00837268"/>
    <w:rsid w:val="0084060F"/>
    <w:rsid w:val="0084146B"/>
    <w:rsid w:val="008414BA"/>
    <w:rsid w:val="00841CFC"/>
    <w:rsid w:val="00842E13"/>
    <w:rsid w:val="00843CB1"/>
    <w:rsid w:val="00844CE6"/>
    <w:rsid w:val="00845BE3"/>
    <w:rsid w:val="00851718"/>
    <w:rsid w:val="00851CF6"/>
    <w:rsid w:val="00852E90"/>
    <w:rsid w:val="00853BB5"/>
    <w:rsid w:val="00861518"/>
    <w:rsid w:val="00861798"/>
    <w:rsid w:val="008677ED"/>
    <w:rsid w:val="0087081E"/>
    <w:rsid w:val="008716FA"/>
    <w:rsid w:val="00871CFF"/>
    <w:rsid w:val="0087246C"/>
    <w:rsid w:val="0087343A"/>
    <w:rsid w:val="008746BD"/>
    <w:rsid w:val="0087473E"/>
    <w:rsid w:val="00875599"/>
    <w:rsid w:val="00876EA0"/>
    <w:rsid w:val="00880B64"/>
    <w:rsid w:val="00881899"/>
    <w:rsid w:val="00891AA1"/>
    <w:rsid w:val="008929C2"/>
    <w:rsid w:val="008930D3"/>
    <w:rsid w:val="00895F70"/>
    <w:rsid w:val="008A132F"/>
    <w:rsid w:val="008A29D8"/>
    <w:rsid w:val="008A37EC"/>
    <w:rsid w:val="008A386D"/>
    <w:rsid w:val="008A3C42"/>
    <w:rsid w:val="008A44C2"/>
    <w:rsid w:val="008A4565"/>
    <w:rsid w:val="008B480F"/>
    <w:rsid w:val="008B5153"/>
    <w:rsid w:val="008C10D1"/>
    <w:rsid w:val="008C2064"/>
    <w:rsid w:val="008C2477"/>
    <w:rsid w:val="008C348E"/>
    <w:rsid w:val="008C71A6"/>
    <w:rsid w:val="008D0020"/>
    <w:rsid w:val="008D0B81"/>
    <w:rsid w:val="008D22FB"/>
    <w:rsid w:val="008D2307"/>
    <w:rsid w:val="008D2FEC"/>
    <w:rsid w:val="008E0153"/>
    <w:rsid w:val="008E040C"/>
    <w:rsid w:val="008E2399"/>
    <w:rsid w:val="008E5189"/>
    <w:rsid w:val="008F2943"/>
    <w:rsid w:val="008F2A11"/>
    <w:rsid w:val="008F39AB"/>
    <w:rsid w:val="008F3D04"/>
    <w:rsid w:val="008F6DC5"/>
    <w:rsid w:val="008F7169"/>
    <w:rsid w:val="00900A5E"/>
    <w:rsid w:val="00901341"/>
    <w:rsid w:val="009035C2"/>
    <w:rsid w:val="00904095"/>
    <w:rsid w:val="00905995"/>
    <w:rsid w:val="00905D0A"/>
    <w:rsid w:val="00905E99"/>
    <w:rsid w:val="00910FF1"/>
    <w:rsid w:val="009111A4"/>
    <w:rsid w:val="0091255A"/>
    <w:rsid w:val="009128C7"/>
    <w:rsid w:val="00914F2B"/>
    <w:rsid w:val="00914FC0"/>
    <w:rsid w:val="0092105A"/>
    <w:rsid w:val="00921790"/>
    <w:rsid w:val="00923787"/>
    <w:rsid w:val="00923D7C"/>
    <w:rsid w:val="00926744"/>
    <w:rsid w:val="00930E94"/>
    <w:rsid w:val="00933108"/>
    <w:rsid w:val="00934253"/>
    <w:rsid w:val="00935920"/>
    <w:rsid w:val="00936592"/>
    <w:rsid w:val="00936DAA"/>
    <w:rsid w:val="00937363"/>
    <w:rsid w:val="009410E3"/>
    <w:rsid w:val="00942697"/>
    <w:rsid w:val="009427FD"/>
    <w:rsid w:val="00942AE3"/>
    <w:rsid w:val="0094316A"/>
    <w:rsid w:val="00943DBE"/>
    <w:rsid w:val="00947CD4"/>
    <w:rsid w:val="009547EB"/>
    <w:rsid w:val="00955F8C"/>
    <w:rsid w:val="00957741"/>
    <w:rsid w:val="00957FC3"/>
    <w:rsid w:val="00962768"/>
    <w:rsid w:val="00963DA7"/>
    <w:rsid w:val="00965A81"/>
    <w:rsid w:val="00972753"/>
    <w:rsid w:val="00975592"/>
    <w:rsid w:val="00977028"/>
    <w:rsid w:val="00980919"/>
    <w:rsid w:val="0098587F"/>
    <w:rsid w:val="00986ADB"/>
    <w:rsid w:val="00987D84"/>
    <w:rsid w:val="00991189"/>
    <w:rsid w:val="00991AF4"/>
    <w:rsid w:val="00994790"/>
    <w:rsid w:val="009951C7"/>
    <w:rsid w:val="00997027"/>
    <w:rsid w:val="009A0539"/>
    <w:rsid w:val="009A0E89"/>
    <w:rsid w:val="009A1011"/>
    <w:rsid w:val="009A2532"/>
    <w:rsid w:val="009A2A18"/>
    <w:rsid w:val="009A3C85"/>
    <w:rsid w:val="009A6B42"/>
    <w:rsid w:val="009A7516"/>
    <w:rsid w:val="009A7D2E"/>
    <w:rsid w:val="009B2908"/>
    <w:rsid w:val="009B5856"/>
    <w:rsid w:val="009C340F"/>
    <w:rsid w:val="009C4414"/>
    <w:rsid w:val="009C4545"/>
    <w:rsid w:val="009C45DD"/>
    <w:rsid w:val="009C460E"/>
    <w:rsid w:val="009C495A"/>
    <w:rsid w:val="009C76C7"/>
    <w:rsid w:val="009D042F"/>
    <w:rsid w:val="009D1FCA"/>
    <w:rsid w:val="009D49B1"/>
    <w:rsid w:val="009D7F28"/>
    <w:rsid w:val="009E0322"/>
    <w:rsid w:val="009E0B99"/>
    <w:rsid w:val="009E2CCA"/>
    <w:rsid w:val="009E2EFB"/>
    <w:rsid w:val="009E312E"/>
    <w:rsid w:val="009E45A6"/>
    <w:rsid w:val="009E61EE"/>
    <w:rsid w:val="009E6D65"/>
    <w:rsid w:val="009E7F0C"/>
    <w:rsid w:val="009F0FE8"/>
    <w:rsid w:val="009F19B0"/>
    <w:rsid w:val="009F41DD"/>
    <w:rsid w:val="009F4ED3"/>
    <w:rsid w:val="009F697A"/>
    <w:rsid w:val="009F70C6"/>
    <w:rsid w:val="00A0196D"/>
    <w:rsid w:val="00A048AD"/>
    <w:rsid w:val="00A05D66"/>
    <w:rsid w:val="00A05E1F"/>
    <w:rsid w:val="00A10097"/>
    <w:rsid w:val="00A117AF"/>
    <w:rsid w:val="00A13F7D"/>
    <w:rsid w:val="00A14BDE"/>
    <w:rsid w:val="00A14DA7"/>
    <w:rsid w:val="00A156EE"/>
    <w:rsid w:val="00A15707"/>
    <w:rsid w:val="00A17CD0"/>
    <w:rsid w:val="00A219A8"/>
    <w:rsid w:val="00A253E2"/>
    <w:rsid w:val="00A25BE7"/>
    <w:rsid w:val="00A27F79"/>
    <w:rsid w:val="00A30774"/>
    <w:rsid w:val="00A313A8"/>
    <w:rsid w:val="00A3609A"/>
    <w:rsid w:val="00A368AA"/>
    <w:rsid w:val="00A43156"/>
    <w:rsid w:val="00A44842"/>
    <w:rsid w:val="00A46922"/>
    <w:rsid w:val="00A47F4F"/>
    <w:rsid w:val="00A500B9"/>
    <w:rsid w:val="00A52ACF"/>
    <w:rsid w:val="00A52CB2"/>
    <w:rsid w:val="00A52E55"/>
    <w:rsid w:val="00A530F6"/>
    <w:rsid w:val="00A539A9"/>
    <w:rsid w:val="00A54678"/>
    <w:rsid w:val="00A6031F"/>
    <w:rsid w:val="00A6182E"/>
    <w:rsid w:val="00A63359"/>
    <w:rsid w:val="00A67B43"/>
    <w:rsid w:val="00A7012C"/>
    <w:rsid w:val="00A71607"/>
    <w:rsid w:val="00A745DB"/>
    <w:rsid w:val="00A76244"/>
    <w:rsid w:val="00A775B6"/>
    <w:rsid w:val="00A77D23"/>
    <w:rsid w:val="00A81940"/>
    <w:rsid w:val="00A821D0"/>
    <w:rsid w:val="00A92957"/>
    <w:rsid w:val="00A943E4"/>
    <w:rsid w:val="00A945A9"/>
    <w:rsid w:val="00A96D80"/>
    <w:rsid w:val="00A97CBA"/>
    <w:rsid w:val="00AA0AF0"/>
    <w:rsid w:val="00AA234B"/>
    <w:rsid w:val="00AA3FAC"/>
    <w:rsid w:val="00AA43E9"/>
    <w:rsid w:val="00AA71A6"/>
    <w:rsid w:val="00AB35A6"/>
    <w:rsid w:val="00AB37DB"/>
    <w:rsid w:val="00AB5463"/>
    <w:rsid w:val="00AB5E6F"/>
    <w:rsid w:val="00AB5FA2"/>
    <w:rsid w:val="00AB6831"/>
    <w:rsid w:val="00AC184D"/>
    <w:rsid w:val="00AC29CD"/>
    <w:rsid w:val="00AC47D6"/>
    <w:rsid w:val="00AD1AE9"/>
    <w:rsid w:val="00AD621B"/>
    <w:rsid w:val="00AD6663"/>
    <w:rsid w:val="00AD7A5D"/>
    <w:rsid w:val="00AD7EA1"/>
    <w:rsid w:val="00AE02E7"/>
    <w:rsid w:val="00AE13CA"/>
    <w:rsid w:val="00AE2011"/>
    <w:rsid w:val="00AE3B50"/>
    <w:rsid w:val="00AE4AC8"/>
    <w:rsid w:val="00AE5660"/>
    <w:rsid w:val="00AE58D8"/>
    <w:rsid w:val="00AE6172"/>
    <w:rsid w:val="00AE7444"/>
    <w:rsid w:val="00AF6315"/>
    <w:rsid w:val="00B01D88"/>
    <w:rsid w:val="00B01DA2"/>
    <w:rsid w:val="00B07681"/>
    <w:rsid w:val="00B10D44"/>
    <w:rsid w:val="00B10FC2"/>
    <w:rsid w:val="00B12A84"/>
    <w:rsid w:val="00B12CF1"/>
    <w:rsid w:val="00B1529B"/>
    <w:rsid w:val="00B16428"/>
    <w:rsid w:val="00B168EB"/>
    <w:rsid w:val="00B17035"/>
    <w:rsid w:val="00B178A9"/>
    <w:rsid w:val="00B22B44"/>
    <w:rsid w:val="00B233B3"/>
    <w:rsid w:val="00B25C7A"/>
    <w:rsid w:val="00B26493"/>
    <w:rsid w:val="00B26669"/>
    <w:rsid w:val="00B30C22"/>
    <w:rsid w:val="00B32CF9"/>
    <w:rsid w:val="00B33640"/>
    <w:rsid w:val="00B33FCD"/>
    <w:rsid w:val="00B3419E"/>
    <w:rsid w:val="00B34407"/>
    <w:rsid w:val="00B349FA"/>
    <w:rsid w:val="00B42E28"/>
    <w:rsid w:val="00B42E56"/>
    <w:rsid w:val="00B43409"/>
    <w:rsid w:val="00B44F26"/>
    <w:rsid w:val="00B45913"/>
    <w:rsid w:val="00B46369"/>
    <w:rsid w:val="00B50FF0"/>
    <w:rsid w:val="00B5250A"/>
    <w:rsid w:val="00B53E5B"/>
    <w:rsid w:val="00B54789"/>
    <w:rsid w:val="00B5539F"/>
    <w:rsid w:val="00B5671E"/>
    <w:rsid w:val="00B62276"/>
    <w:rsid w:val="00B630B4"/>
    <w:rsid w:val="00B63D5E"/>
    <w:rsid w:val="00B66177"/>
    <w:rsid w:val="00B678B2"/>
    <w:rsid w:val="00B67CC4"/>
    <w:rsid w:val="00B723EB"/>
    <w:rsid w:val="00B72D62"/>
    <w:rsid w:val="00B75D4A"/>
    <w:rsid w:val="00B80530"/>
    <w:rsid w:val="00B8053F"/>
    <w:rsid w:val="00B807EA"/>
    <w:rsid w:val="00B81358"/>
    <w:rsid w:val="00B824B9"/>
    <w:rsid w:val="00B8538C"/>
    <w:rsid w:val="00B905DF"/>
    <w:rsid w:val="00B90B86"/>
    <w:rsid w:val="00B92051"/>
    <w:rsid w:val="00B9228C"/>
    <w:rsid w:val="00B9342A"/>
    <w:rsid w:val="00B97527"/>
    <w:rsid w:val="00BA264A"/>
    <w:rsid w:val="00BA4BF2"/>
    <w:rsid w:val="00BA538E"/>
    <w:rsid w:val="00BA68E6"/>
    <w:rsid w:val="00BA7113"/>
    <w:rsid w:val="00BB51BE"/>
    <w:rsid w:val="00BB59A3"/>
    <w:rsid w:val="00BB65F9"/>
    <w:rsid w:val="00BC0132"/>
    <w:rsid w:val="00BC2BE4"/>
    <w:rsid w:val="00BC35D7"/>
    <w:rsid w:val="00BC3A64"/>
    <w:rsid w:val="00BC4EEE"/>
    <w:rsid w:val="00BC74EB"/>
    <w:rsid w:val="00BC7838"/>
    <w:rsid w:val="00BD0FE0"/>
    <w:rsid w:val="00BD258A"/>
    <w:rsid w:val="00BD2C7F"/>
    <w:rsid w:val="00BD4280"/>
    <w:rsid w:val="00BD483E"/>
    <w:rsid w:val="00BD4E2E"/>
    <w:rsid w:val="00BD5672"/>
    <w:rsid w:val="00BD70B0"/>
    <w:rsid w:val="00BE110A"/>
    <w:rsid w:val="00BE1891"/>
    <w:rsid w:val="00BE25C4"/>
    <w:rsid w:val="00BE44D7"/>
    <w:rsid w:val="00BE476F"/>
    <w:rsid w:val="00BF2787"/>
    <w:rsid w:val="00BF3F9A"/>
    <w:rsid w:val="00BF4B90"/>
    <w:rsid w:val="00BF61E0"/>
    <w:rsid w:val="00BF6294"/>
    <w:rsid w:val="00C052BB"/>
    <w:rsid w:val="00C06D53"/>
    <w:rsid w:val="00C13E02"/>
    <w:rsid w:val="00C22B9A"/>
    <w:rsid w:val="00C22FFA"/>
    <w:rsid w:val="00C23116"/>
    <w:rsid w:val="00C24E5D"/>
    <w:rsid w:val="00C26ED3"/>
    <w:rsid w:val="00C30FD9"/>
    <w:rsid w:val="00C32651"/>
    <w:rsid w:val="00C32C2F"/>
    <w:rsid w:val="00C3501E"/>
    <w:rsid w:val="00C355F7"/>
    <w:rsid w:val="00C35D34"/>
    <w:rsid w:val="00C3603C"/>
    <w:rsid w:val="00C36D81"/>
    <w:rsid w:val="00C42DF9"/>
    <w:rsid w:val="00C436DD"/>
    <w:rsid w:val="00C44BA1"/>
    <w:rsid w:val="00C512E5"/>
    <w:rsid w:val="00C5294E"/>
    <w:rsid w:val="00C55520"/>
    <w:rsid w:val="00C56883"/>
    <w:rsid w:val="00C57040"/>
    <w:rsid w:val="00C5759C"/>
    <w:rsid w:val="00C577D3"/>
    <w:rsid w:val="00C62CC0"/>
    <w:rsid w:val="00C6346D"/>
    <w:rsid w:val="00C63D62"/>
    <w:rsid w:val="00C64179"/>
    <w:rsid w:val="00C64AE7"/>
    <w:rsid w:val="00C665FA"/>
    <w:rsid w:val="00C67757"/>
    <w:rsid w:val="00C679D6"/>
    <w:rsid w:val="00C703CD"/>
    <w:rsid w:val="00C7112C"/>
    <w:rsid w:val="00C720F7"/>
    <w:rsid w:val="00C72DCA"/>
    <w:rsid w:val="00C72F1C"/>
    <w:rsid w:val="00C81CA7"/>
    <w:rsid w:val="00C866C9"/>
    <w:rsid w:val="00C90323"/>
    <w:rsid w:val="00C90A50"/>
    <w:rsid w:val="00C949BB"/>
    <w:rsid w:val="00C9587B"/>
    <w:rsid w:val="00C964E5"/>
    <w:rsid w:val="00C97B17"/>
    <w:rsid w:val="00CA0929"/>
    <w:rsid w:val="00CA0FA0"/>
    <w:rsid w:val="00CA159B"/>
    <w:rsid w:val="00CA4A26"/>
    <w:rsid w:val="00CA60B3"/>
    <w:rsid w:val="00CA72C3"/>
    <w:rsid w:val="00CB1548"/>
    <w:rsid w:val="00CB56B9"/>
    <w:rsid w:val="00CB6B19"/>
    <w:rsid w:val="00CC0FDF"/>
    <w:rsid w:val="00CC12C4"/>
    <w:rsid w:val="00CC3787"/>
    <w:rsid w:val="00CC4137"/>
    <w:rsid w:val="00CC5304"/>
    <w:rsid w:val="00CC65A7"/>
    <w:rsid w:val="00CD009D"/>
    <w:rsid w:val="00CD0A25"/>
    <w:rsid w:val="00CD114A"/>
    <w:rsid w:val="00CD1642"/>
    <w:rsid w:val="00CD2941"/>
    <w:rsid w:val="00CD2C27"/>
    <w:rsid w:val="00CD4D3E"/>
    <w:rsid w:val="00CD6A0C"/>
    <w:rsid w:val="00CE07CF"/>
    <w:rsid w:val="00CE1D5C"/>
    <w:rsid w:val="00CE26D1"/>
    <w:rsid w:val="00CF3F7B"/>
    <w:rsid w:val="00CF45F4"/>
    <w:rsid w:val="00CF5EDF"/>
    <w:rsid w:val="00CF7301"/>
    <w:rsid w:val="00CF756F"/>
    <w:rsid w:val="00D01C5A"/>
    <w:rsid w:val="00D0261E"/>
    <w:rsid w:val="00D04001"/>
    <w:rsid w:val="00D04463"/>
    <w:rsid w:val="00D102CE"/>
    <w:rsid w:val="00D10F7B"/>
    <w:rsid w:val="00D1166F"/>
    <w:rsid w:val="00D1254B"/>
    <w:rsid w:val="00D131C7"/>
    <w:rsid w:val="00D13ECE"/>
    <w:rsid w:val="00D15395"/>
    <w:rsid w:val="00D17675"/>
    <w:rsid w:val="00D23652"/>
    <w:rsid w:val="00D2423E"/>
    <w:rsid w:val="00D24425"/>
    <w:rsid w:val="00D24821"/>
    <w:rsid w:val="00D30735"/>
    <w:rsid w:val="00D3148F"/>
    <w:rsid w:val="00D327D2"/>
    <w:rsid w:val="00D33106"/>
    <w:rsid w:val="00D35296"/>
    <w:rsid w:val="00D36EEC"/>
    <w:rsid w:val="00D379FC"/>
    <w:rsid w:val="00D40088"/>
    <w:rsid w:val="00D41605"/>
    <w:rsid w:val="00D4704A"/>
    <w:rsid w:val="00D5187B"/>
    <w:rsid w:val="00D52260"/>
    <w:rsid w:val="00D56E7C"/>
    <w:rsid w:val="00D60621"/>
    <w:rsid w:val="00D60800"/>
    <w:rsid w:val="00D63212"/>
    <w:rsid w:val="00D63CCD"/>
    <w:rsid w:val="00D6577B"/>
    <w:rsid w:val="00D6621A"/>
    <w:rsid w:val="00D7062F"/>
    <w:rsid w:val="00D72615"/>
    <w:rsid w:val="00D72EFE"/>
    <w:rsid w:val="00D74299"/>
    <w:rsid w:val="00D752A0"/>
    <w:rsid w:val="00D75915"/>
    <w:rsid w:val="00D80A01"/>
    <w:rsid w:val="00D8104C"/>
    <w:rsid w:val="00D8195A"/>
    <w:rsid w:val="00D82750"/>
    <w:rsid w:val="00D84102"/>
    <w:rsid w:val="00D8583B"/>
    <w:rsid w:val="00D85B3D"/>
    <w:rsid w:val="00D86258"/>
    <w:rsid w:val="00D87269"/>
    <w:rsid w:val="00D907F2"/>
    <w:rsid w:val="00D93360"/>
    <w:rsid w:val="00D93873"/>
    <w:rsid w:val="00D94A6B"/>
    <w:rsid w:val="00D94CB8"/>
    <w:rsid w:val="00DA21CF"/>
    <w:rsid w:val="00DA33E6"/>
    <w:rsid w:val="00DA3FAD"/>
    <w:rsid w:val="00DA43AD"/>
    <w:rsid w:val="00DA59E2"/>
    <w:rsid w:val="00DA73CE"/>
    <w:rsid w:val="00DB10BF"/>
    <w:rsid w:val="00DB199C"/>
    <w:rsid w:val="00DB1B2F"/>
    <w:rsid w:val="00DB383F"/>
    <w:rsid w:val="00DB3EE4"/>
    <w:rsid w:val="00DC314F"/>
    <w:rsid w:val="00DC3C30"/>
    <w:rsid w:val="00DC59BC"/>
    <w:rsid w:val="00DC75E3"/>
    <w:rsid w:val="00DD5174"/>
    <w:rsid w:val="00DE06C6"/>
    <w:rsid w:val="00DE093A"/>
    <w:rsid w:val="00DE1FF7"/>
    <w:rsid w:val="00DE2438"/>
    <w:rsid w:val="00DE31E0"/>
    <w:rsid w:val="00DE649F"/>
    <w:rsid w:val="00DE6840"/>
    <w:rsid w:val="00DF10DA"/>
    <w:rsid w:val="00DF12F9"/>
    <w:rsid w:val="00DF1952"/>
    <w:rsid w:val="00DF2669"/>
    <w:rsid w:val="00DF2938"/>
    <w:rsid w:val="00DF2986"/>
    <w:rsid w:val="00DF46B1"/>
    <w:rsid w:val="00DF490D"/>
    <w:rsid w:val="00DF4FC2"/>
    <w:rsid w:val="00DF589D"/>
    <w:rsid w:val="00DF6EC2"/>
    <w:rsid w:val="00DF76E4"/>
    <w:rsid w:val="00E022B6"/>
    <w:rsid w:val="00E072B6"/>
    <w:rsid w:val="00E106EE"/>
    <w:rsid w:val="00E111BE"/>
    <w:rsid w:val="00E16D9A"/>
    <w:rsid w:val="00E16FD5"/>
    <w:rsid w:val="00E23C42"/>
    <w:rsid w:val="00E24E99"/>
    <w:rsid w:val="00E271B4"/>
    <w:rsid w:val="00E3117C"/>
    <w:rsid w:val="00E3267E"/>
    <w:rsid w:val="00E326B6"/>
    <w:rsid w:val="00E3522B"/>
    <w:rsid w:val="00E356C6"/>
    <w:rsid w:val="00E3615B"/>
    <w:rsid w:val="00E37D72"/>
    <w:rsid w:val="00E40185"/>
    <w:rsid w:val="00E41E89"/>
    <w:rsid w:val="00E448D7"/>
    <w:rsid w:val="00E45B01"/>
    <w:rsid w:val="00E45F07"/>
    <w:rsid w:val="00E516CF"/>
    <w:rsid w:val="00E54033"/>
    <w:rsid w:val="00E55A01"/>
    <w:rsid w:val="00E56AB0"/>
    <w:rsid w:val="00E61D3D"/>
    <w:rsid w:val="00E63834"/>
    <w:rsid w:val="00E63ACC"/>
    <w:rsid w:val="00E65D3C"/>
    <w:rsid w:val="00E6664E"/>
    <w:rsid w:val="00E6791D"/>
    <w:rsid w:val="00E700DB"/>
    <w:rsid w:val="00E70330"/>
    <w:rsid w:val="00E7078D"/>
    <w:rsid w:val="00E74DD2"/>
    <w:rsid w:val="00E7528C"/>
    <w:rsid w:val="00E75DCC"/>
    <w:rsid w:val="00E76160"/>
    <w:rsid w:val="00E83797"/>
    <w:rsid w:val="00E83ED9"/>
    <w:rsid w:val="00E86DBD"/>
    <w:rsid w:val="00E901FD"/>
    <w:rsid w:val="00E936C3"/>
    <w:rsid w:val="00E95891"/>
    <w:rsid w:val="00EA5330"/>
    <w:rsid w:val="00EA5C77"/>
    <w:rsid w:val="00EA692C"/>
    <w:rsid w:val="00EB3539"/>
    <w:rsid w:val="00EB4503"/>
    <w:rsid w:val="00EB5E91"/>
    <w:rsid w:val="00EC1806"/>
    <w:rsid w:val="00EC2917"/>
    <w:rsid w:val="00EC4A56"/>
    <w:rsid w:val="00EC4F1E"/>
    <w:rsid w:val="00EC5A31"/>
    <w:rsid w:val="00EC7A50"/>
    <w:rsid w:val="00ED1243"/>
    <w:rsid w:val="00ED44D8"/>
    <w:rsid w:val="00ED4CCE"/>
    <w:rsid w:val="00ED5F1B"/>
    <w:rsid w:val="00ED6B19"/>
    <w:rsid w:val="00ED7AA5"/>
    <w:rsid w:val="00EE0E33"/>
    <w:rsid w:val="00EE3DC3"/>
    <w:rsid w:val="00EE4C74"/>
    <w:rsid w:val="00EE5BB2"/>
    <w:rsid w:val="00EF0700"/>
    <w:rsid w:val="00EF0F60"/>
    <w:rsid w:val="00EF153B"/>
    <w:rsid w:val="00EF1561"/>
    <w:rsid w:val="00EF28B4"/>
    <w:rsid w:val="00EF2D16"/>
    <w:rsid w:val="00EF4853"/>
    <w:rsid w:val="00EF5E01"/>
    <w:rsid w:val="00EF7F78"/>
    <w:rsid w:val="00F00754"/>
    <w:rsid w:val="00F0109F"/>
    <w:rsid w:val="00F0239B"/>
    <w:rsid w:val="00F03C75"/>
    <w:rsid w:val="00F0758D"/>
    <w:rsid w:val="00F10411"/>
    <w:rsid w:val="00F10AD3"/>
    <w:rsid w:val="00F10F73"/>
    <w:rsid w:val="00F1241B"/>
    <w:rsid w:val="00F13E6D"/>
    <w:rsid w:val="00F20368"/>
    <w:rsid w:val="00F20F94"/>
    <w:rsid w:val="00F21A14"/>
    <w:rsid w:val="00F2201F"/>
    <w:rsid w:val="00F2388A"/>
    <w:rsid w:val="00F2474C"/>
    <w:rsid w:val="00F267A8"/>
    <w:rsid w:val="00F27E36"/>
    <w:rsid w:val="00F303D8"/>
    <w:rsid w:val="00F30483"/>
    <w:rsid w:val="00F30DE4"/>
    <w:rsid w:val="00F31CDE"/>
    <w:rsid w:val="00F32580"/>
    <w:rsid w:val="00F33FB4"/>
    <w:rsid w:val="00F35063"/>
    <w:rsid w:val="00F35B71"/>
    <w:rsid w:val="00F361C3"/>
    <w:rsid w:val="00F44DAB"/>
    <w:rsid w:val="00F51C78"/>
    <w:rsid w:val="00F51E3D"/>
    <w:rsid w:val="00F5302D"/>
    <w:rsid w:val="00F53597"/>
    <w:rsid w:val="00F54EBD"/>
    <w:rsid w:val="00F5580D"/>
    <w:rsid w:val="00F55F0E"/>
    <w:rsid w:val="00F57296"/>
    <w:rsid w:val="00F57552"/>
    <w:rsid w:val="00F57C55"/>
    <w:rsid w:val="00F57C73"/>
    <w:rsid w:val="00F6079C"/>
    <w:rsid w:val="00F61C39"/>
    <w:rsid w:val="00F61EDF"/>
    <w:rsid w:val="00F64152"/>
    <w:rsid w:val="00F658D0"/>
    <w:rsid w:val="00F66220"/>
    <w:rsid w:val="00F67324"/>
    <w:rsid w:val="00F6780F"/>
    <w:rsid w:val="00F74180"/>
    <w:rsid w:val="00F74EEE"/>
    <w:rsid w:val="00F751FB"/>
    <w:rsid w:val="00F77255"/>
    <w:rsid w:val="00F77F65"/>
    <w:rsid w:val="00F81911"/>
    <w:rsid w:val="00F81FA7"/>
    <w:rsid w:val="00F8238E"/>
    <w:rsid w:val="00F8652F"/>
    <w:rsid w:val="00F90207"/>
    <w:rsid w:val="00F968F9"/>
    <w:rsid w:val="00FA4A80"/>
    <w:rsid w:val="00FA4FC4"/>
    <w:rsid w:val="00FA529B"/>
    <w:rsid w:val="00FA535C"/>
    <w:rsid w:val="00FA5F2B"/>
    <w:rsid w:val="00FB128D"/>
    <w:rsid w:val="00FB1FB3"/>
    <w:rsid w:val="00FB2854"/>
    <w:rsid w:val="00FB31BD"/>
    <w:rsid w:val="00FB55DB"/>
    <w:rsid w:val="00FB7199"/>
    <w:rsid w:val="00FC19A5"/>
    <w:rsid w:val="00FC2287"/>
    <w:rsid w:val="00FC44E3"/>
    <w:rsid w:val="00FD039B"/>
    <w:rsid w:val="00FD14DC"/>
    <w:rsid w:val="00FD2D3A"/>
    <w:rsid w:val="00FD5FC5"/>
    <w:rsid w:val="00FE1198"/>
    <w:rsid w:val="00FE2C5A"/>
    <w:rsid w:val="00FE6896"/>
    <w:rsid w:val="00FE76E3"/>
    <w:rsid w:val="00FE7CE2"/>
    <w:rsid w:val="00FF046C"/>
    <w:rsid w:val="00FF11D6"/>
    <w:rsid w:val="00FF1C6C"/>
    <w:rsid w:val="00FF3CD4"/>
  </w:rsids>
  <m:mathPr>
    <m:mathFont m:val="Cambria Math"/>
    <m:brkBin m:val="before"/>
    <m:brkBinSub m:val="--"/>
    <m:smallFrac m:val="0"/>
    <m:dispDef m:val="0"/>
    <m:lMargin m:val="0"/>
    <m:rMargin m:val="0"/>
    <m:defJc m:val="centerGroup"/>
    <m:wrapRight/>
    <m:intLim m:val="subSup"/>
    <m:naryLim m:val="subSup"/>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46F6E7CC"/>
  <w15:docId w15:val="{B69B3237-ED01-4E43-A8F4-8A59DD39D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2" w:qFormat="1"/>
    <w:lsdException w:name="heading 6" w:uiPriority="99" w:qFormat="1"/>
    <w:lsdException w:name="heading 7" w:semiHidden="1" w:unhideWhenUsed="1"/>
    <w:lsdException w:name="heading 8" w:semiHidden="1" w:unhideWhenUsed="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99"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uiPriority="66"/>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aliases w:val="Main text"/>
    <w:qFormat/>
    <w:rsid w:val="00F51C78"/>
    <w:pPr>
      <w:spacing w:after="60"/>
      <w:jc w:val="both"/>
    </w:pPr>
    <w:rPr>
      <w:rFonts w:ascii="Arial" w:hAnsi="Arial"/>
      <w:sz w:val="16"/>
      <w:szCs w:val="24"/>
      <w:lang w:val="en-GB"/>
    </w:rPr>
  </w:style>
  <w:style w:type="paragraph" w:styleId="berschrift1">
    <w:name w:val="heading 1"/>
    <w:aliases w:val="Main title"/>
    <w:basedOn w:val="Standard"/>
    <w:next w:val="Standard"/>
    <w:link w:val="berschrift1Zchn"/>
    <w:uiPriority w:val="9"/>
    <w:qFormat/>
    <w:rsid w:val="002A1216"/>
    <w:pPr>
      <w:keepNext/>
      <w:keepLines/>
      <w:spacing w:before="120"/>
      <w:outlineLvl w:val="0"/>
    </w:pPr>
    <w:rPr>
      <w:b/>
      <w:bCs/>
      <w:caps/>
      <w:szCs w:val="32"/>
    </w:rPr>
  </w:style>
  <w:style w:type="paragraph" w:styleId="berschrift2">
    <w:name w:val="heading 2"/>
    <w:basedOn w:val="Standard"/>
    <w:next w:val="Standard"/>
    <w:link w:val="berschrift2Zchn"/>
    <w:unhideWhenUsed/>
    <w:qFormat/>
    <w:rsid w:val="00A63359"/>
    <w:pPr>
      <w:keepNext/>
      <w:keepLines/>
      <w:spacing w:after="0"/>
      <w:outlineLvl w:val="1"/>
    </w:pPr>
    <w:rPr>
      <w:bCs/>
      <w:szCs w:val="26"/>
    </w:rPr>
  </w:style>
  <w:style w:type="paragraph" w:styleId="berschrift3">
    <w:name w:val="heading 3"/>
    <w:aliases w:val="Sub heading"/>
    <w:basedOn w:val="Standard"/>
    <w:next w:val="Standard"/>
    <w:link w:val="berschrift3Zchn"/>
    <w:uiPriority w:val="9"/>
    <w:unhideWhenUsed/>
    <w:qFormat/>
    <w:rsid w:val="00037F43"/>
    <w:pPr>
      <w:keepNext/>
      <w:keepLines/>
      <w:spacing w:before="200"/>
      <w:outlineLvl w:val="2"/>
    </w:pPr>
    <w:rPr>
      <w:b/>
      <w:bCs/>
    </w:rPr>
  </w:style>
  <w:style w:type="paragraph" w:styleId="berschrift5">
    <w:name w:val="heading 5"/>
    <w:basedOn w:val="Standard"/>
    <w:next w:val="Standard"/>
    <w:link w:val="berschrift5Zchn"/>
    <w:rsid w:val="00E3267E"/>
    <w:pPr>
      <w:keepNext/>
      <w:keepLines/>
      <w:spacing w:before="20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9"/>
    <w:qFormat/>
    <w:rsid w:val="004C611F"/>
    <w:pPr>
      <w:keepNext/>
      <w:outlineLvl w:val="5"/>
    </w:pPr>
    <w:rPr>
      <w:rFonts w:cs="Arial"/>
      <w:i/>
      <w:iCs/>
      <w:sz w:val="18"/>
    </w:rPr>
  </w:style>
  <w:style w:type="paragraph" w:styleId="berschrift9">
    <w:name w:val="heading 9"/>
    <w:basedOn w:val="Standard"/>
    <w:next w:val="Standard"/>
    <w:link w:val="berschrift9Zchn"/>
    <w:uiPriority w:val="99"/>
    <w:qFormat/>
    <w:rsid w:val="004C611F"/>
    <w:pPr>
      <w:keepNext/>
      <w:outlineLvl w:val="8"/>
    </w:pPr>
    <w:rPr>
      <w:i/>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semiHidden/>
    <w:rsid w:val="00313546"/>
    <w:rPr>
      <w:rFonts w:ascii="Lucida Grande" w:hAnsi="Lucida Grande"/>
      <w:szCs w:val="18"/>
    </w:rPr>
  </w:style>
  <w:style w:type="paragraph" w:styleId="Kopfzeile">
    <w:name w:val="header"/>
    <w:basedOn w:val="Standard"/>
    <w:link w:val="KopfzeileZchn"/>
    <w:uiPriority w:val="99"/>
    <w:unhideWhenUsed/>
    <w:rsid w:val="00D63CCD"/>
    <w:pPr>
      <w:tabs>
        <w:tab w:val="center" w:pos="4153"/>
        <w:tab w:val="right" w:pos="8306"/>
      </w:tabs>
    </w:pPr>
  </w:style>
  <w:style w:type="character" w:customStyle="1" w:styleId="KopfzeileZchn">
    <w:name w:val="Kopfzeile Zchn"/>
    <w:basedOn w:val="Absatz-Standardschriftart"/>
    <w:link w:val="Kopfzeile"/>
    <w:uiPriority w:val="99"/>
    <w:rsid w:val="00D63CCD"/>
    <w:rPr>
      <w:sz w:val="24"/>
      <w:szCs w:val="24"/>
    </w:rPr>
  </w:style>
  <w:style w:type="paragraph" w:styleId="Fuzeile">
    <w:name w:val="footer"/>
    <w:basedOn w:val="Standard"/>
    <w:link w:val="FuzeileZchn"/>
    <w:uiPriority w:val="99"/>
    <w:unhideWhenUsed/>
    <w:rsid w:val="00D63CCD"/>
    <w:pPr>
      <w:tabs>
        <w:tab w:val="center" w:pos="4153"/>
        <w:tab w:val="right" w:pos="8306"/>
      </w:tabs>
    </w:pPr>
  </w:style>
  <w:style w:type="character" w:customStyle="1" w:styleId="FuzeileZchn">
    <w:name w:val="Fußzeile Zchn"/>
    <w:basedOn w:val="Absatz-Standardschriftart"/>
    <w:link w:val="Fuzeile"/>
    <w:uiPriority w:val="99"/>
    <w:rsid w:val="00D63CCD"/>
    <w:rPr>
      <w:sz w:val="24"/>
      <w:szCs w:val="24"/>
    </w:rPr>
  </w:style>
  <w:style w:type="character" w:customStyle="1" w:styleId="berschrift1Zchn">
    <w:name w:val="Überschrift 1 Zchn"/>
    <w:aliases w:val="Main title Zchn"/>
    <w:basedOn w:val="Absatz-Standardschriftart"/>
    <w:link w:val="berschrift1"/>
    <w:uiPriority w:val="9"/>
    <w:rsid w:val="002A1216"/>
    <w:rPr>
      <w:rFonts w:ascii="Arial" w:hAnsi="Arial"/>
      <w:b/>
      <w:bCs/>
      <w:caps/>
      <w:sz w:val="16"/>
      <w:szCs w:val="32"/>
      <w:lang w:val="en-GB"/>
    </w:rPr>
  </w:style>
  <w:style w:type="character" w:customStyle="1" w:styleId="berschrift2Zchn">
    <w:name w:val="Überschrift 2 Zchn"/>
    <w:basedOn w:val="Absatz-Standardschriftart"/>
    <w:link w:val="berschrift2"/>
    <w:rsid w:val="00A63359"/>
    <w:rPr>
      <w:rFonts w:ascii="Arial" w:hAnsi="Arial"/>
      <w:bCs/>
      <w:sz w:val="16"/>
      <w:szCs w:val="26"/>
      <w:lang w:val="en-GB"/>
    </w:rPr>
  </w:style>
  <w:style w:type="character" w:customStyle="1" w:styleId="berschrift3Zchn">
    <w:name w:val="Überschrift 3 Zchn"/>
    <w:aliases w:val="Sub heading Zchn"/>
    <w:basedOn w:val="Absatz-Standardschriftart"/>
    <w:link w:val="berschrift3"/>
    <w:uiPriority w:val="9"/>
    <w:rsid w:val="00037F43"/>
    <w:rPr>
      <w:rFonts w:ascii="Arial" w:eastAsia="Times New Roman" w:hAnsi="Arial" w:cs="Times New Roman"/>
      <w:b/>
      <w:bCs/>
      <w:sz w:val="17"/>
    </w:rPr>
  </w:style>
  <w:style w:type="paragraph" w:customStyle="1" w:styleId="SmteksterArial">
    <w:name w:val="SmŒtekster Arial"/>
    <w:basedOn w:val="Standard"/>
    <w:uiPriority w:val="99"/>
    <w:rsid w:val="00B97527"/>
    <w:pPr>
      <w:widowControl w:val="0"/>
      <w:autoSpaceDE w:val="0"/>
      <w:autoSpaceDN w:val="0"/>
      <w:adjustRightInd w:val="0"/>
      <w:spacing w:line="170" w:lineRule="atLeast"/>
      <w:textAlignment w:val="center"/>
    </w:pPr>
    <w:rPr>
      <w:rFonts w:ascii="ArialMT" w:hAnsi="ArialMT" w:cs="ArialMT"/>
      <w:color w:val="000000"/>
      <w:sz w:val="13"/>
      <w:szCs w:val="13"/>
    </w:rPr>
  </w:style>
  <w:style w:type="character" w:customStyle="1" w:styleId="berschrift6Zchn">
    <w:name w:val="Überschrift 6 Zchn"/>
    <w:basedOn w:val="Absatz-Standardschriftart"/>
    <w:link w:val="berschrift6"/>
    <w:uiPriority w:val="99"/>
    <w:rsid w:val="004C611F"/>
    <w:rPr>
      <w:rFonts w:ascii="Arial" w:hAnsi="Arial" w:cs="Arial"/>
      <w:i/>
      <w:iCs/>
      <w:sz w:val="18"/>
      <w:szCs w:val="24"/>
      <w:lang w:val="en-GB"/>
    </w:rPr>
  </w:style>
  <w:style w:type="character" w:customStyle="1" w:styleId="berschrift9Zchn">
    <w:name w:val="Überschrift 9 Zchn"/>
    <w:basedOn w:val="Absatz-Standardschriftart"/>
    <w:link w:val="berschrift9"/>
    <w:uiPriority w:val="99"/>
    <w:rsid w:val="004C611F"/>
    <w:rPr>
      <w:i/>
      <w:iCs/>
      <w:sz w:val="24"/>
      <w:szCs w:val="24"/>
      <w:lang w:val="en-GB"/>
    </w:rPr>
  </w:style>
  <w:style w:type="paragraph" w:styleId="Textkrper-Einzug2">
    <w:name w:val="Body Text Indent 2"/>
    <w:basedOn w:val="Standard"/>
    <w:link w:val="Textkrper-Einzug2Zchn"/>
    <w:uiPriority w:val="99"/>
    <w:rsid w:val="004C611F"/>
    <w:pPr>
      <w:ind w:left="540" w:hanging="540"/>
    </w:pPr>
    <w:rPr>
      <w:rFonts w:cs="Arial"/>
      <w:sz w:val="18"/>
    </w:rPr>
  </w:style>
  <w:style w:type="character" w:customStyle="1" w:styleId="Textkrper-Einzug2Zchn">
    <w:name w:val="Textkörper-Einzug 2 Zchn"/>
    <w:basedOn w:val="Absatz-Standardschriftart"/>
    <w:link w:val="Textkrper-Einzug2"/>
    <w:uiPriority w:val="99"/>
    <w:rsid w:val="004C611F"/>
    <w:rPr>
      <w:rFonts w:ascii="Arial" w:hAnsi="Arial" w:cs="Arial"/>
      <w:sz w:val="18"/>
      <w:szCs w:val="24"/>
      <w:lang w:val="en-GB"/>
    </w:rPr>
  </w:style>
  <w:style w:type="paragraph" w:styleId="Textkrper-Zeileneinzug">
    <w:name w:val="Body Text Indent"/>
    <w:basedOn w:val="Standard"/>
    <w:link w:val="Textkrper-ZeileneinzugZchn"/>
    <w:uiPriority w:val="99"/>
    <w:rsid w:val="004C611F"/>
    <w:pPr>
      <w:ind w:left="360" w:hanging="360"/>
    </w:pPr>
    <w:rPr>
      <w:sz w:val="18"/>
      <w:lang w:val="en-US" w:bidi="ar-BH"/>
    </w:rPr>
  </w:style>
  <w:style w:type="character" w:customStyle="1" w:styleId="Textkrper-ZeileneinzugZchn">
    <w:name w:val="Textkörper-Zeileneinzug Zchn"/>
    <w:basedOn w:val="Absatz-Standardschriftart"/>
    <w:link w:val="Textkrper-Zeileneinzug"/>
    <w:uiPriority w:val="99"/>
    <w:rsid w:val="004C611F"/>
    <w:rPr>
      <w:sz w:val="18"/>
      <w:szCs w:val="24"/>
      <w:lang w:val="en-US" w:bidi="ar-BH"/>
    </w:rPr>
  </w:style>
  <w:style w:type="paragraph" w:styleId="Listenabsatz">
    <w:name w:val="List Paragraph"/>
    <w:basedOn w:val="Standard"/>
    <w:uiPriority w:val="99"/>
    <w:qFormat/>
    <w:rsid w:val="004C611F"/>
    <w:pPr>
      <w:ind w:left="720"/>
      <w:contextualSpacing/>
    </w:pPr>
  </w:style>
  <w:style w:type="character" w:styleId="Kommentarzeichen">
    <w:name w:val="annotation reference"/>
    <w:basedOn w:val="Absatz-Standardschriftart"/>
    <w:uiPriority w:val="99"/>
    <w:rsid w:val="004C611F"/>
    <w:rPr>
      <w:rFonts w:cs="Times New Roman"/>
      <w:sz w:val="16"/>
      <w:szCs w:val="16"/>
    </w:rPr>
  </w:style>
  <w:style w:type="paragraph" w:styleId="Kommentartext">
    <w:name w:val="annotation text"/>
    <w:basedOn w:val="Standard"/>
    <w:link w:val="KommentartextZchn"/>
    <w:uiPriority w:val="99"/>
    <w:rsid w:val="004C611F"/>
    <w:rPr>
      <w:sz w:val="20"/>
      <w:szCs w:val="20"/>
    </w:rPr>
  </w:style>
  <w:style w:type="character" w:customStyle="1" w:styleId="KommentartextZchn">
    <w:name w:val="Kommentartext Zchn"/>
    <w:basedOn w:val="Absatz-Standardschriftart"/>
    <w:link w:val="Kommentartext"/>
    <w:uiPriority w:val="99"/>
    <w:rsid w:val="004C611F"/>
    <w:rPr>
      <w:lang w:val="en-GB"/>
    </w:rPr>
  </w:style>
  <w:style w:type="character" w:styleId="Hyperlink">
    <w:name w:val="Hyperlink"/>
    <w:basedOn w:val="Absatz-Standardschriftart"/>
    <w:uiPriority w:val="99"/>
    <w:unhideWhenUsed/>
    <w:rsid w:val="004C611F"/>
    <w:rPr>
      <w:color w:val="0000FF"/>
      <w:u w:val="single"/>
    </w:rPr>
  </w:style>
  <w:style w:type="paragraph" w:customStyle="1" w:styleId="Fakta">
    <w:name w:val="Fakta"/>
    <w:basedOn w:val="Standard"/>
    <w:next w:val="Standard"/>
    <w:rsid w:val="00595BEF"/>
    <w:pPr>
      <w:pBdr>
        <w:top w:val="single" w:sz="4" w:space="1" w:color="004A8D"/>
        <w:left w:val="single" w:sz="4" w:space="4" w:color="004A8D"/>
        <w:bottom w:val="single" w:sz="4" w:space="1" w:color="004A8D"/>
        <w:right w:val="single" w:sz="4" w:space="4" w:color="004A8D"/>
      </w:pBdr>
      <w:shd w:val="clear" w:color="auto" w:fill="004A8D"/>
      <w:spacing w:before="120" w:after="120"/>
      <w:ind w:left="567" w:right="567"/>
    </w:pPr>
    <w:rPr>
      <w:color w:val="FFFFFF"/>
      <w:lang w:val="nb-NO" w:eastAsia="en-US"/>
    </w:rPr>
  </w:style>
  <w:style w:type="paragraph" w:customStyle="1" w:styleId="FaktaOverskrift">
    <w:name w:val="Fakta Overskrift"/>
    <w:basedOn w:val="Standard"/>
    <w:next w:val="Fakta"/>
    <w:rsid w:val="00595BEF"/>
    <w:pPr>
      <w:pBdr>
        <w:top w:val="single" w:sz="4" w:space="1" w:color="004A8D"/>
        <w:left w:val="single" w:sz="4" w:space="4" w:color="004A8D"/>
        <w:bottom w:val="single" w:sz="4" w:space="1" w:color="004A8D"/>
        <w:right w:val="single" w:sz="4" w:space="4" w:color="004A8D"/>
      </w:pBdr>
      <w:spacing w:before="240" w:line="276" w:lineRule="auto"/>
      <w:ind w:left="567" w:right="567"/>
    </w:pPr>
    <w:rPr>
      <w:b/>
      <w:szCs w:val="18"/>
      <w:lang w:val="nb-NO" w:eastAsia="en-US"/>
    </w:rPr>
  </w:style>
  <w:style w:type="paragraph" w:styleId="Kommentarthema">
    <w:name w:val="annotation subject"/>
    <w:basedOn w:val="Kommentartext"/>
    <w:next w:val="Kommentartext"/>
    <w:link w:val="KommentarthemaZchn"/>
    <w:rsid w:val="00B43409"/>
    <w:rPr>
      <w:b/>
      <w:bCs/>
    </w:rPr>
  </w:style>
  <w:style w:type="character" w:customStyle="1" w:styleId="KommentarthemaZchn">
    <w:name w:val="Kommentarthema Zchn"/>
    <w:basedOn w:val="KommentartextZchn"/>
    <w:link w:val="Kommentarthema"/>
    <w:rsid w:val="00B43409"/>
    <w:rPr>
      <w:b/>
      <w:bCs/>
      <w:lang w:val="en-GB"/>
    </w:rPr>
  </w:style>
  <w:style w:type="paragraph" w:styleId="berarbeitung">
    <w:name w:val="Revision"/>
    <w:hidden/>
    <w:rsid w:val="00670838"/>
    <w:rPr>
      <w:sz w:val="24"/>
      <w:szCs w:val="24"/>
      <w:lang w:val="en-GB"/>
    </w:rPr>
  </w:style>
  <w:style w:type="paragraph" w:customStyle="1" w:styleId="HeadingMO1">
    <w:name w:val="HeadingMO1"/>
    <w:basedOn w:val="Standard"/>
    <w:next w:val="berschrift2"/>
    <w:link w:val="HeadingMO1Char"/>
    <w:autoRedefine/>
    <w:qFormat/>
    <w:rsid w:val="00BE476F"/>
    <w:pPr>
      <w:numPr>
        <w:numId w:val="35"/>
      </w:numPr>
      <w:tabs>
        <w:tab w:val="left" w:pos="567"/>
      </w:tabs>
      <w:spacing w:before="360"/>
      <w:ind w:left="0" w:firstLine="0"/>
    </w:pPr>
    <w:rPr>
      <w:rFonts w:cs="Arial"/>
      <w:b/>
      <w:bCs/>
      <w:szCs w:val="14"/>
      <w:lang w:bidi="ar-BH"/>
    </w:rPr>
  </w:style>
  <w:style w:type="paragraph" w:customStyle="1" w:styleId="Avsnitt-underpunkt">
    <w:name w:val="Avsnitt-underpunkt"/>
    <w:basedOn w:val="Standard"/>
    <w:link w:val="Avsnitt-underpunktTegn"/>
    <w:rsid w:val="007C5B49"/>
    <w:pPr>
      <w:numPr>
        <w:ilvl w:val="1"/>
        <w:numId w:val="1"/>
      </w:numPr>
      <w:contextualSpacing/>
    </w:pPr>
    <w:rPr>
      <w:rFonts w:cs="Arial"/>
      <w:szCs w:val="14"/>
      <w:lang w:bidi="ar-BH"/>
    </w:rPr>
  </w:style>
  <w:style w:type="character" w:customStyle="1" w:styleId="HeadingMO1Char">
    <w:name w:val="HeadingMO1 Char"/>
    <w:basedOn w:val="Absatz-Standardschriftart"/>
    <w:link w:val="HeadingMO1"/>
    <w:rsid w:val="00BE476F"/>
    <w:rPr>
      <w:rFonts w:ascii="Arial" w:hAnsi="Arial" w:cs="Arial"/>
      <w:b/>
      <w:bCs/>
      <w:sz w:val="16"/>
      <w:szCs w:val="14"/>
      <w:lang w:val="en-GB" w:bidi="ar-BH"/>
    </w:rPr>
  </w:style>
  <w:style w:type="paragraph" w:customStyle="1" w:styleId="Avsnitt-subheading">
    <w:name w:val="Avsnitt-subheading"/>
    <w:basedOn w:val="HeadingMO1"/>
    <w:link w:val="Avsnitt-subheadingTegn"/>
    <w:autoRedefine/>
    <w:qFormat/>
    <w:rsid w:val="00D82750"/>
    <w:pPr>
      <w:numPr>
        <w:numId w:val="0"/>
      </w:numPr>
      <w:tabs>
        <w:tab w:val="clear" w:pos="567"/>
      </w:tabs>
      <w:spacing w:before="20" w:after="0"/>
      <w:ind w:left="1134" w:hanging="567"/>
    </w:pPr>
    <w:rPr>
      <w:b w:val="0"/>
      <w:szCs w:val="16"/>
      <w:lang w:val="en-US"/>
    </w:rPr>
  </w:style>
  <w:style w:type="character" w:customStyle="1" w:styleId="Avsnitt-underpunktTegn">
    <w:name w:val="Avsnitt-underpunkt Tegn"/>
    <w:basedOn w:val="Absatz-Standardschriftart"/>
    <w:link w:val="Avsnitt-underpunkt"/>
    <w:rsid w:val="007C5B49"/>
    <w:rPr>
      <w:rFonts w:ascii="Arial" w:hAnsi="Arial" w:cs="Arial"/>
      <w:sz w:val="16"/>
      <w:szCs w:val="14"/>
      <w:lang w:val="en-GB" w:bidi="ar-BH"/>
    </w:rPr>
  </w:style>
  <w:style w:type="character" w:customStyle="1" w:styleId="Avsnitt-subheadingTegn">
    <w:name w:val="Avsnitt-subheading Tegn"/>
    <w:basedOn w:val="HeadingMO1Char"/>
    <w:link w:val="Avsnitt-subheading"/>
    <w:rsid w:val="00D82750"/>
    <w:rPr>
      <w:rFonts w:ascii="Arial" w:hAnsi="Arial" w:cs="Arial"/>
      <w:b w:val="0"/>
      <w:bCs/>
      <w:sz w:val="16"/>
      <w:szCs w:val="16"/>
      <w:lang w:val="en-US" w:bidi="ar-BH"/>
    </w:rPr>
  </w:style>
  <w:style w:type="character" w:customStyle="1" w:styleId="berschrift5Zchn">
    <w:name w:val="Überschrift 5 Zchn"/>
    <w:basedOn w:val="Absatz-Standardschriftart"/>
    <w:link w:val="berschrift5"/>
    <w:rsid w:val="00E3267E"/>
    <w:rPr>
      <w:rFonts w:asciiTheme="majorHAnsi" w:eastAsiaTheme="majorEastAsia" w:hAnsiTheme="majorHAnsi" w:cstheme="majorBidi"/>
      <w:color w:val="243F60" w:themeColor="accent1" w:themeShade="7F"/>
      <w:sz w:val="24"/>
      <w:szCs w:val="24"/>
      <w:lang w:val="en-GB"/>
    </w:rPr>
  </w:style>
  <w:style w:type="paragraph" w:customStyle="1" w:styleId="Default">
    <w:name w:val="Default"/>
    <w:rsid w:val="00C9587B"/>
    <w:pPr>
      <w:autoSpaceDE w:val="0"/>
      <w:autoSpaceDN w:val="0"/>
      <w:adjustRightInd w:val="0"/>
    </w:pPr>
    <w:rPr>
      <w:rFonts w:eastAsiaTheme="minorHAnsi"/>
      <w:color w:val="000000"/>
      <w:sz w:val="24"/>
      <w:szCs w:val="24"/>
      <w:lang w:eastAsia="en-US"/>
    </w:rPr>
  </w:style>
  <w:style w:type="paragraph" w:customStyle="1" w:styleId="QBHeading2">
    <w:name w:val="QB Heading 2"/>
    <w:basedOn w:val="berschrift2"/>
    <w:link w:val="QBHeading2Tegn"/>
    <w:qFormat/>
    <w:rsid w:val="00E7078D"/>
    <w:pPr>
      <w:keepLines w:val="0"/>
      <w:spacing w:before="240" w:after="60"/>
    </w:pPr>
    <w:rPr>
      <w:rFonts w:cs="Arial"/>
      <w:b/>
      <w:i/>
      <w:iCs/>
      <w:noProof/>
      <w:color w:val="76923C" w:themeColor="accent3" w:themeShade="BF"/>
      <w:sz w:val="24"/>
      <w:szCs w:val="20"/>
      <w:lang w:val="en-US" w:eastAsia="en-US"/>
    </w:rPr>
  </w:style>
  <w:style w:type="character" w:customStyle="1" w:styleId="QBHeading2Tegn">
    <w:name w:val="QB Heading 2 Tegn"/>
    <w:link w:val="QBHeading2"/>
    <w:rsid w:val="00E7078D"/>
    <w:rPr>
      <w:rFonts w:ascii="Arial" w:hAnsi="Arial" w:cs="Arial"/>
      <w:b/>
      <w:bCs/>
      <w:i/>
      <w:iCs/>
      <w:noProof/>
      <w:color w:val="76923C" w:themeColor="accent3" w:themeShade="BF"/>
      <w:sz w:val="24"/>
      <w:lang w:val="en-US" w:eastAsia="en-US"/>
    </w:rPr>
  </w:style>
  <w:style w:type="table" w:styleId="HelleListe-Akzent3">
    <w:name w:val="Light List Accent 3"/>
    <w:basedOn w:val="NormaleTabelle"/>
    <w:uiPriority w:val="66"/>
    <w:rsid w:val="00E7078D"/>
    <w:rPr>
      <w:rFonts w:ascii="Cambria" w:eastAsia="Cambria" w:hAnsi="Cambria"/>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character" w:customStyle="1" w:styleId="UnresolvedMention1">
    <w:name w:val="Unresolved Mention1"/>
    <w:basedOn w:val="Absatz-Standardschriftart"/>
    <w:uiPriority w:val="99"/>
    <w:semiHidden/>
    <w:unhideWhenUsed/>
    <w:rsid w:val="00904095"/>
    <w:rPr>
      <w:color w:val="808080"/>
      <w:shd w:val="clear" w:color="auto" w:fill="E6E6E6"/>
    </w:rPr>
  </w:style>
  <w:style w:type="paragraph" w:customStyle="1" w:styleId="QBHeading1">
    <w:name w:val="QB Heading 1"/>
    <w:basedOn w:val="berschrift1"/>
    <w:link w:val="QBHeading1Tegn"/>
    <w:autoRedefine/>
    <w:qFormat/>
    <w:rsid w:val="009C45DD"/>
    <w:pPr>
      <w:keepLines w:val="0"/>
      <w:spacing w:before="240"/>
    </w:pPr>
    <w:rPr>
      <w:rFonts w:cs="Arial"/>
      <w:caps w:val="0"/>
      <w:color w:val="000000" w:themeColor="text1"/>
      <w:kern w:val="32"/>
      <w:sz w:val="22"/>
      <w:lang w:val="en-US" w:eastAsia="x-none"/>
    </w:rPr>
  </w:style>
  <w:style w:type="character" w:customStyle="1" w:styleId="QBHeading1Tegn">
    <w:name w:val="QB Heading 1 Tegn"/>
    <w:link w:val="QBHeading1"/>
    <w:rsid w:val="009C45DD"/>
    <w:rPr>
      <w:rFonts w:ascii="Arial" w:hAnsi="Arial" w:cs="Arial"/>
      <w:b/>
      <w:bCs/>
      <w:color w:val="000000" w:themeColor="text1"/>
      <w:kern w:val="32"/>
      <w:sz w:val="22"/>
      <w:szCs w:val="32"/>
      <w:lang w:val="en-US" w:eastAsia="x-none"/>
    </w:rPr>
  </w:style>
  <w:style w:type="table" w:styleId="Tabellenraster">
    <w:name w:val="Table Grid"/>
    <w:basedOn w:val="NormaleTabelle"/>
    <w:uiPriority w:val="39"/>
    <w:rsid w:val="009C45DD"/>
    <w:rPr>
      <w:rFonts w:ascii="Cambria" w:eastAsia="Cambria"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Link">
    <w:name w:val="FollowedHyperlink"/>
    <w:basedOn w:val="Absatz-Standardschriftart"/>
    <w:semiHidden/>
    <w:unhideWhenUsed/>
    <w:rsid w:val="00DA3FAD"/>
    <w:rPr>
      <w:color w:val="800080" w:themeColor="followedHyperlink"/>
      <w:u w:val="single"/>
    </w:rPr>
  </w:style>
  <w:style w:type="character" w:styleId="Fett">
    <w:name w:val="Strong"/>
    <w:basedOn w:val="Absatz-Standardschriftart"/>
    <w:uiPriority w:val="22"/>
    <w:qFormat/>
    <w:rsid w:val="00442533"/>
    <w:rPr>
      <w:b/>
      <w:bCs/>
    </w:rPr>
  </w:style>
  <w:style w:type="character" w:styleId="NichtaufgelsteErwhnung">
    <w:name w:val="Unresolved Mention"/>
    <w:basedOn w:val="Absatz-Standardschriftart"/>
    <w:uiPriority w:val="99"/>
    <w:semiHidden/>
    <w:unhideWhenUsed/>
    <w:rsid w:val="00552768"/>
    <w:rPr>
      <w:color w:val="605E5C"/>
      <w:shd w:val="clear" w:color="auto" w:fill="E1DFDD"/>
    </w:rPr>
  </w:style>
  <w:style w:type="character" w:customStyle="1" w:styleId="highlight">
    <w:name w:val="highlight"/>
    <w:basedOn w:val="Absatz-Standardschriftart"/>
    <w:rsid w:val="006D2D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79938">
      <w:bodyDiv w:val="1"/>
      <w:marLeft w:val="0"/>
      <w:marRight w:val="0"/>
      <w:marTop w:val="0"/>
      <w:marBottom w:val="0"/>
      <w:divBdr>
        <w:top w:val="none" w:sz="0" w:space="0" w:color="auto"/>
        <w:left w:val="none" w:sz="0" w:space="0" w:color="auto"/>
        <w:bottom w:val="none" w:sz="0" w:space="0" w:color="auto"/>
        <w:right w:val="none" w:sz="0" w:space="0" w:color="auto"/>
      </w:divBdr>
      <w:divsChild>
        <w:div w:id="680007256">
          <w:marLeft w:val="0"/>
          <w:marRight w:val="0"/>
          <w:marTop w:val="0"/>
          <w:marBottom w:val="0"/>
          <w:divBdr>
            <w:top w:val="none" w:sz="0" w:space="0" w:color="auto"/>
            <w:left w:val="none" w:sz="0" w:space="0" w:color="auto"/>
            <w:bottom w:val="none" w:sz="0" w:space="0" w:color="auto"/>
            <w:right w:val="none" w:sz="0" w:space="0" w:color="auto"/>
          </w:divBdr>
        </w:div>
        <w:div w:id="1004935530">
          <w:marLeft w:val="0"/>
          <w:marRight w:val="0"/>
          <w:marTop w:val="0"/>
          <w:marBottom w:val="0"/>
          <w:divBdr>
            <w:top w:val="none" w:sz="0" w:space="0" w:color="auto"/>
            <w:left w:val="none" w:sz="0" w:space="0" w:color="auto"/>
            <w:bottom w:val="none" w:sz="0" w:space="0" w:color="auto"/>
            <w:right w:val="none" w:sz="0" w:space="0" w:color="auto"/>
          </w:divBdr>
        </w:div>
      </w:divsChild>
    </w:div>
    <w:div w:id="87315269">
      <w:bodyDiv w:val="1"/>
      <w:marLeft w:val="0"/>
      <w:marRight w:val="0"/>
      <w:marTop w:val="0"/>
      <w:marBottom w:val="0"/>
      <w:divBdr>
        <w:top w:val="none" w:sz="0" w:space="0" w:color="auto"/>
        <w:left w:val="none" w:sz="0" w:space="0" w:color="auto"/>
        <w:bottom w:val="none" w:sz="0" w:space="0" w:color="auto"/>
        <w:right w:val="none" w:sz="0" w:space="0" w:color="auto"/>
      </w:divBdr>
      <w:divsChild>
        <w:div w:id="1906794310">
          <w:marLeft w:val="0"/>
          <w:marRight w:val="0"/>
          <w:marTop w:val="0"/>
          <w:marBottom w:val="0"/>
          <w:divBdr>
            <w:top w:val="none" w:sz="0" w:space="0" w:color="auto"/>
            <w:left w:val="none" w:sz="0" w:space="0" w:color="auto"/>
            <w:bottom w:val="none" w:sz="0" w:space="0" w:color="auto"/>
            <w:right w:val="none" w:sz="0" w:space="0" w:color="auto"/>
          </w:divBdr>
        </w:div>
        <w:div w:id="565645678">
          <w:marLeft w:val="0"/>
          <w:marRight w:val="0"/>
          <w:marTop w:val="0"/>
          <w:marBottom w:val="0"/>
          <w:divBdr>
            <w:top w:val="none" w:sz="0" w:space="0" w:color="auto"/>
            <w:left w:val="none" w:sz="0" w:space="0" w:color="auto"/>
            <w:bottom w:val="none" w:sz="0" w:space="0" w:color="auto"/>
            <w:right w:val="none" w:sz="0" w:space="0" w:color="auto"/>
          </w:divBdr>
        </w:div>
        <w:div w:id="718867805">
          <w:marLeft w:val="0"/>
          <w:marRight w:val="0"/>
          <w:marTop w:val="0"/>
          <w:marBottom w:val="0"/>
          <w:divBdr>
            <w:top w:val="none" w:sz="0" w:space="0" w:color="auto"/>
            <w:left w:val="none" w:sz="0" w:space="0" w:color="auto"/>
            <w:bottom w:val="none" w:sz="0" w:space="0" w:color="auto"/>
            <w:right w:val="none" w:sz="0" w:space="0" w:color="auto"/>
          </w:divBdr>
        </w:div>
        <w:div w:id="667295713">
          <w:marLeft w:val="0"/>
          <w:marRight w:val="0"/>
          <w:marTop w:val="0"/>
          <w:marBottom w:val="0"/>
          <w:divBdr>
            <w:top w:val="none" w:sz="0" w:space="0" w:color="auto"/>
            <w:left w:val="none" w:sz="0" w:space="0" w:color="auto"/>
            <w:bottom w:val="none" w:sz="0" w:space="0" w:color="auto"/>
            <w:right w:val="none" w:sz="0" w:space="0" w:color="auto"/>
          </w:divBdr>
        </w:div>
        <w:div w:id="106975683">
          <w:marLeft w:val="0"/>
          <w:marRight w:val="0"/>
          <w:marTop w:val="0"/>
          <w:marBottom w:val="0"/>
          <w:divBdr>
            <w:top w:val="none" w:sz="0" w:space="0" w:color="auto"/>
            <w:left w:val="none" w:sz="0" w:space="0" w:color="auto"/>
            <w:bottom w:val="none" w:sz="0" w:space="0" w:color="auto"/>
            <w:right w:val="none" w:sz="0" w:space="0" w:color="auto"/>
          </w:divBdr>
        </w:div>
        <w:div w:id="1048838189">
          <w:marLeft w:val="0"/>
          <w:marRight w:val="0"/>
          <w:marTop w:val="0"/>
          <w:marBottom w:val="0"/>
          <w:divBdr>
            <w:top w:val="none" w:sz="0" w:space="0" w:color="auto"/>
            <w:left w:val="none" w:sz="0" w:space="0" w:color="auto"/>
            <w:bottom w:val="none" w:sz="0" w:space="0" w:color="auto"/>
            <w:right w:val="none" w:sz="0" w:space="0" w:color="auto"/>
          </w:divBdr>
        </w:div>
        <w:div w:id="1484010876">
          <w:marLeft w:val="0"/>
          <w:marRight w:val="0"/>
          <w:marTop w:val="0"/>
          <w:marBottom w:val="0"/>
          <w:divBdr>
            <w:top w:val="none" w:sz="0" w:space="0" w:color="auto"/>
            <w:left w:val="none" w:sz="0" w:space="0" w:color="auto"/>
            <w:bottom w:val="none" w:sz="0" w:space="0" w:color="auto"/>
            <w:right w:val="none" w:sz="0" w:space="0" w:color="auto"/>
          </w:divBdr>
        </w:div>
        <w:div w:id="2001080630">
          <w:marLeft w:val="0"/>
          <w:marRight w:val="0"/>
          <w:marTop w:val="0"/>
          <w:marBottom w:val="0"/>
          <w:divBdr>
            <w:top w:val="none" w:sz="0" w:space="0" w:color="auto"/>
            <w:left w:val="none" w:sz="0" w:space="0" w:color="auto"/>
            <w:bottom w:val="none" w:sz="0" w:space="0" w:color="auto"/>
            <w:right w:val="none" w:sz="0" w:space="0" w:color="auto"/>
          </w:divBdr>
        </w:div>
        <w:div w:id="1307078818">
          <w:marLeft w:val="0"/>
          <w:marRight w:val="0"/>
          <w:marTop w:val="0"/>
          <w:marBottom w:val="0"/>
          <w:divBdr>
            <w:top w:val="none" w:sz="0" w:space="0" w:color="auto"/>
            <w:left w:val="none" w:sz="0" w:space="0" w:color="auto"/>
            <w:bottom w:val="none" w:sz="0" w:space="0" w:color="auto"/>
            <w:right w:val="none" w:sz="0" w:space="0" w:color="auto"/>
          </w:divBdr>
        </w:div>
        <w:div w:id="699474726">
          <w:marLeft w:val="0"/>
          <w:marRight w:val="0"/>
          <w:marTop w:val="0"/>
          <w:marBottom w:val="0"/>
          <w:divBdr>
            <w:top w:val="none" w:sz="0" w:space="0" w:color="auto"/>
            <w:left w:val="none" w:sz="0" w:space="0" w:color="auto"/>
            <w:bottom w:val="none" w:sz="0" w:space="0" w:color="auto"/>
            <w:right w:val="none" w:sz="0" w:space="0" w:color="auto"/>
          </w:divBdr>
        </w:div>
        <w:div w:id="2055152896">
          <w:marLeft w:val="0"/>
          <w:marRight w:val="0"/>
          <w:marTop w:val="0"/>
          <w:marBottom w:val="0"/>
          <w:divBdr>
            <w:top w:val="none" w:sz="0" w:space="0" w:color="auto"/>
            <w:left w:val="none" w:sz="0" w:space="0" w:color="auto"/>
            <w:bottom w:val="none" w:sz="0" w:space="0" w:color="auto"/>
            <w:right w:val="none" w:sz="0" w:space="0" w:color="auto"/>
          </w:divBdr>
        </w:div>
      </w:divsChild>
    </w:div>
    <w:div w:id="158616444">
      <w:bodyDiv w:val="1"/>
      <w:marLeft w:val="0"/>
      <w:marRight w:val="0"/>
      <w:marTop w:val="0"/>
      <w:marBottom w:val="0"/>
      <w:divBdr>
        <w:top w:val="none" w:sz="0" w:space="0" w:color="auto"/>
        <w:left w:val="none" w:sz="0" w:space="0" w:color="auto"/>
        <w:bottom w:val="none" w:sz="0" w:space="0" w:color="auto"/>
        <w:right w:val="none" w:sz="0" w:space="0" w:color="auto"/>
      </w:divBdr>
      <w:divsChild>
        <w:div w:id="2053309427">
          <w:marLeft w:val="0"/>
          <w:marRight w:val="0"/>
          <w:marTop w:val="0"/>
          <w:marBottom w:val="0"/>
          <w:divBdr>
            <w:top w:val="none" w:sz="0" w:space="0" w:color="auto"/>
            <w:left w:val="none" w:sz="0" w:space="0" w:color="auto"/>
            <w:bottom w:val="none" w:sz="0" w:space="0" w:color="auto"/>
            <w:right w:val="none" w:sz="0" w:space="0" w:color="auto"/>
          </w:divBdr>
          <w:divsChild>
            <w:div w:id="499463017">
              <w:marLeft w:val="0"/>
              <w:marRight w:val="0"/>
              <w:marTop w:val="0"/>
              <w:marBottom w:val="0"/>
              <w:divBdr>
                <w:top w:val="none" w:sz="0" w:space="0" w:color="auto"/>
                <w:left w:val="none" w:sz="0" w:space="0" w:color="auto"/>
                <w:bottom w:val="none" w:sz="0" w:space="0" w:color="auto"/>
                <w:right w:val="none" w:sz="0" w:space="0" w:color="auto"/>
              </w:divBdr>
            </w:div>
            <w:div w:id="1768191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63305">
      <w:bodyDiv w:val="1"/>
      <w:marLeft w:val="0"/>
      <w:marRight w:val="0"/>
      <w:marTop w:val="0"/>
      <w:marBottom w:val="0"/>
      <w:divBdr>
        <w:top w:val="none" w:sz="0" w:space="0" w:color="auto"/>
        <w:left w:val="none" w:sz="0" w:space="0" w:color="auto"/>
        <w:bottom w:val="none" w:sz="0" w:space="0" w:color="auto"/>
        <w:right w:val="none" w:sz="0" w:space="0" w:color="auto"/>
      </w:divBdr>
      <w:divsChild>
        <w:div w:id="1957516435">
          <w:marLeft w:val="0"/>
          <w:marRight w:val="0"/>
          <w:marTop w:val="0"/>
          <w:marBottom w:val="0"/>
          <w:divBdr>
            <w:top w:val="none" w:sz="0" w:space="0" w:color="auto"/>
            <w:left w:val="none" w:sz="0" w:space="0" w:color="auto"/>
            <w:bottom w:val="none" w:sz="0" w:space="0" w:color="auto"/>
            <w:right w:val="none" w:sz="0" w:space="0" w:color="auto"/>
          </w:divBdr>
        </w:div>
        <w:div w:id="539634678">
          <w:marLeft w:val="0"/>
          <w:marRight w:val="0"/>
          <w:marTop w:val="0"/>
          <w:marBottom w:val="0"/>
          <w:divBdr>
            <w:top w:val="none" w:sz="0" w:space="0" w:color="auto"/>
            <w:left w:val="none" w:sz="0" w:space="0" w:color="auto"/>
            <w:bottom w:val="none" w:sz="0" w:space="0" w:color="auto"/>
            <w:right w:val="none" w:sz="0" w:space="0" w:color="auto"/>
          </w:divBdr>
        </w:div>
        <w:div w:id="245696586">
          <w:marLeft w:val="0"/>
          <w:marRight w:val="0"/>
          <w:marTop w:val="0"/>
          <w:marBottom w:val="0"/>
          <w:divBdr>
            <w:top w:val="none" w:sz="0" w:space="0" w:color="auto"/>
            <w:left w:val="none" w:sz="0" w:space="0" w:color="auto"/>
            <w:bottom w:val="none" w:sz="0" w:space="0" w:color="auto"/>
            <w:right w:val="none" w:sz="0" w:space="0" w:color="auto"/>
          </w:divBdr>
        </w:div>
      </w:divsChild>
    </w:div>
    <w:div w:id="211768033">
      <w:bodyDiv w:val="1"/>
      <w:marLeft w:val="0"/>
      <w:marRight w:val="0"/>
      <w:marTop w:val="0"/>
      <w:marBottom w:val="0"/>
      <w:divBdr>
        <w:top w:val="none" w:sz="0" w:space="0" w:color="auto"/>
        <w:left w:val="none" w:sz="0" w:space="0" w:color="auto"/>
        <w:bottom w:val="none" w:sz="0" w:space="0" w:color="auto"/>
        <w:right w:val="none" w:sz="0" w:space="0" w:color="auto"/>
      </w:divBdr>
      <w:divsChild>
        <w:div w:id="1907296841">
          <w:marLeft w:val="0"/>
          <w:marRight w:val="0"/>
          <w:marTop w:val="0"/>
          <w:marBottom w:val="0"/>
          <w:divBdr>
            <w:top w:val="none" w:sz="0" w:space="0" w:color="auto"/>
            <w:left w:val="none" w:sz="0" w:space="0" w:color="auto"/>
            <w:bottom w:val="none" w:sz="0" w:space="0" w:color="auto"/>
            <w:right w:val="none" w:sz="0" w:space="0" w:color="auto"/>
          </w:divBdr>
        </w:div>
      </w:divsChild>
    </w:div>
    <w:div w:id="290401133">
      <w:bodyDiv w:val="1"/>
      <w:marLeft w:val="0"/>
      <w:marRight w:val="0"/>
      <w:marTop w:val="0"/>
      <w:marBottom w:val="0"/>
      <w:divBdr>
        <w:top w:val="none" w:sz="0" w:space="0" w:color="auto"/>
        <w:left w:val="none" w:sz="0" w:space="0" w:color="auto"/>
        <w:bottom w:val="none" w:sz="0" w:space="0" w:color="auto"/>
        <w:right w:val="none" w:sz="0" w:space="0" w:color="auto"/>
      </w:divBdr>
      <w:divsChild>
        <w:div w:id="287786285">
          <w:marLeft w:val="0"/>
          <w:marRight w:val="0"/>
          <w:marTop w:val="0"/>
          <w:marBottom w:val="0"/>
          <w:divBdr>
            <w:top w:val="none" w:sz="0" w:space="0" w:color="auto"/>
            <w:left w:val="none" w:sz="0" w:space="0" w:color="auto"/>
            <w:bottom w:val="none" w:sz="0" w:space="0" w:color="auto"/>
            <w:right w:val="none" w:sz="0" w:space="0" w:color="auto"/>
          </w:divBdr>
        </w:div>
        <w:div w:id="1516116615">
          <w:marLeft w:val="0"/>
          <w:marRight w:val="0"/>
          <w:marTop w:val="0"/>
          <w:marBottom w:val="0"/>
          <w:divBdr>
            <w:top w:val="none" w:sz="0" w:space="0" w:color="auto"/>
            <w:left w:val="none" w:sz="0" w:space="0" w:color="auto"/>
            <w:bottom w:val="none" w:sz="0" w:space="0" w:color="auto"/>
            <w:right w:val="none" w:sz="0" w:space="0" w:color="auto"/>
          </w:divBdr>
        </w:div>
        <w:div w:id="1198814226">
          <w:marLeft w:val="0"/>
          <w:marRight w:val="0"/>
          <w:marTop w:val="0"/>
          <w:marBottom w:val="0"/>
          <w:divBdr>
            <w:top w:val="none" w:sz="0" w:space="0" w:color="auto"/>
            <w:left w:val="none" w:sz="0" w:space="0" w:color="auto"/>
            <w:bottom w:val="none" w:sz="0" w:space="0" w:color="auto"/>
            <w:right w:val="none" w:sz="0" w:space="0" w:color="auto"/>
          </w:divBdr>
        </w:div>
      </w:divsChild>
    </w:div>
    <w:div w:id="344720394">
      <w:bodyDiv w:val="1"/>
      <w:marLeft w:val="0"/>
      <w:marRight w:val="0"/>
      <w:marTop w:val="0"/>
      <w:marBottom w:val="0"/>
      <w:divBdr>
        <w:top w:val="none" w:sz="0" w:space="0" w:color="auto"/>
        <w:left w:val="none" w:sz="0" w:space="0" w:color="auto"/>
        <w:bottom w:val="none" w:sz="0" w:space="0" w:color="auto"/>
        <w:right w:val="none" w:sz="0" w:space="0" w:color="auto"/>
      </w:divBdr>
      <w:divsChild>
        <w:div w:id="597715534">
          <w:marLeft w:val="0"/>
          <w:marRight w:val="0"/>
          <w:marTop w:val="0"/>
          <w:marBottom w:val="0"/>
          <w:divBdr>
            <w:top w:val="none" w:sz="0" w:space="0" w:color="auto"/>
            <w:left w:val="none" w:sz="0" w:space="0" w:color="auto"/>
            <w:bottom w:val="none" w:sz="0" w:space="0" w:color="auto"/>
            <w:right w:val="none" w:sz="0" w:space="0" w:color="auto"/>
          </w:divBdr>
        </w:div>
        <w:div w:id="1216547391">
          <w:marLeft w:val="0"/>
          <w:marRight w:val="0"/>
          <w:marTop w:val="0"/>
          <w:marBottom w:val="0"/>
          <w:divBdr>
            <w:top w:val="none" w:sz="0" w:space="0" w:color="auto"/>
            <w:left w:val="none" w:sz="0" w:space="0" w:color="auto"/>
            <w:bottom w:val="none" w:sz="0" w:space="0" w:color="auto"/>
            <w:right w:val="none" w:sz="0" w:space="0" w:color="auto"/>
          </w:divBdr>
        </w:div>
      </w:divsChild>
    </w:div>
    <w:div w:id="414860050">
      <w:bodyDiv w:val="1"/>
      <w:marLeft w:val="0"/>
      <w:marRight w:val="0"/>
      <w:marTop w:val="0"/>
      <w:marBottom w:val="0"/>
      <w:divBdr>
        <w:top w:val="none" w:sz="0" w:space="0" w:color="auto"/>
        <w:left w:val="none" w:sz="0" w:space="0" w:color="auto"/>
        <w:bottom w:val="none" w:sz="0" w:space="0" w:color="auto"/>
        <w:right w:val="none" w:sz="0" w:space="0" w:color="auto"/>
      </w:divBdr>
      <w:divsChild>
        <w:div w:id="989404358">
          <w:marLeft w:val="0"/>
          <w:marRight w:val="0"/>
          <w:marTop w:val="0"/>
          <w:marBottom w:val="0"/>
          <w:divBdr>
            <w:top w:val="none" w:sz="0" w:space="0" w:color="auto"/>
            <w:left w:val="none" w:sz="0" w:space="0" w:color="auto"/>
            <w:bottom w:val="none" w:sz="0" w:space="0" w:color="auto"/>
            <w:right w:val="none" w:sz="0" w:space="0" w:color="auto"/>
          </w:divBdr>
        </w:div>
        <w:div w:id="1530677017">
          <w:marLeft w:val="0"/>
          <w:marRight w:val="0"/>
          <w:marTop w:val="0"/>
          <w:marBottom w:val="0"/>
          <w:divBdr>
            <w:top w:val="none" w:sz="0" w:space="0" w:color="auto"/>
            <w:left w:val="none" w:sz="0" w:space="0" w:color="auto"/>
            <w:bottom w:val="none" w:sz="0" w:space="0" w:color="auto"/>
            <w:right w:val="none" w:sz="0" w:space="0" w:color="auto"/>
          </w:divBdr>
        </w:div>
        <w:div w:id="724260600">
          <w:marLeft w:val="0"/>
          <w:marRight w:val="0"/>
          <w:marTop w:val="0"/>
          <w:marBottom w:val="0"/>
          <w:divBdr>
            <w:top w:val="none" w:sz="0" w:space="0" w:color="auto"/>
            <w:left w:val="none" w:sz="0" w:space="0" w:color="auto"/>
            <w:bottom w:val="none" w:sz="0" w:space="0" w:color="auto"/>
            <w:right w:val="none" w:sz="0" w:space="0" w:color="auto"/>
          </w:divBdr>
        </w:div>
        <w:div w:id="295451917">
          <w:marLeft w:val="0"/>
          <w:marRight w:val="0"/>
          <w:marTop w:val="0"/>
          <w:marBottom w:val="0"/>
          <w:divBdr>
            <w:top w:val="none" w:sz="0" w:space="0" w:color="auto"/>
            <w:left w:val="none" w:sz="0" w:space="0" w:color="auto"/>
            <w:bottom w:val="none" w:sz="0" w:space="0" w:color="auto"/>
            <w:right w:val="none" w:sz="0" w:space="0" w:color="auto"/>
          </w:divBdr>
        </w:div>
        <w:div w:id="1216622793">
          <w:marLeft w:val="0"/>
          <w:marRight w:val="0"/>
          <w:marTop w:val="0"/>
          <w:marBottom w:val="0"/>
          <w:divBdr>
            <w:top w:val="none" w:sz="0" w:space="0" w:color="auto"/>
            <w:left w:val="none" w:sz="0" w:space="0" w:color="auto"/>
            <w:bottom w:val="none" w:sz="0" w:space="0" w:color="auto"/>
            <w:right w:val="none" w:sz="0" w:space="0" w:color="auto"/>
          </w:divBdr>
        </w:div>
        <w:div w:id="909970618">
          <w:marLeft w:val="0"/>
          <w:marRight w:val="0"/>
          <w:marTop w:val="0"/>
          <w:marBottom w:val="0"/>
          <w:divBdr>
            <w:top w:val="none" w:sz="0" w:space="0" w:color="auto"/>
            <w:left w:val="none" w:sz="0" w:space="0" w:color="auto"/>
            <w:bottom w:val="none" w:sz="0" w:space="0" w:color="auto"/>
            <w:right w:val="none" w:sz="0" w:space="0" w:color="auto"/>
          </w:divBdr>
        </w:div>
        <w:div w:id="1211724865">
          <w:marLeft w:val="0"/>
          <w:marRight w:val="0"/>
          <w:marTop w:val="0"/>
          <w:marBottom w:val="0"/>
          <w:divBdr>
            <w:top w:val="none" w:sz="0" w:space="0" w:color="auto"/>
            <w:left w:val="none" w:sz="0" w:space="0" w:color="auto"/>
            <w:bottom w:val="none" w:sz="0" w:space="0" w:color="auto"/>
            <w:right w:val="none" w:sz="0" w:space="0" w:color="auto"/>
          </w:divBdr>
        </w:div>
        <w:div w:id="120735963">
          <w:marLeft w:val="0"/>
          <w:marRight w:val="0"/>
          <w:marTop w:val="0"/>
          <w:marBottom w:val="0"/>
          <w:divBdr>
            <w:top w:val="none" w:sz="0" w:space="0" w:color="auto"/>
            <w:left w:val="none" w:sz="0" w:space="0" w:color="auto"/>
            <w:bottom w:val="none" w:sz="0" w:space="0" w:color="auto"/>
            <w:right w:val="none" w:sz="0" w:space="0" w:color="auto"/>
          </w:divBdr>
        </w:div>
        <w:div w:id="221327384">
          <w:marLeft w:val="0"/>
          <w:marRight w:val="0"/>
          <w:marTop w:val="0"/>
          <w:marBottom w:val="0"/>
          <w:divBdr>
            <w:top w:val="none" w:sz="0" w:space="0" w:color="auto"/>
            <w:left w:val="none" w:sz="0" w:space="0" w:color="auto"/>
            <w:bottom w:val="none" w:sz="0" w:space="0" w:color="auto"/>
            <w:right w:val="none" w:sz="0" w:space="0" w:color="auto"/>
          </w:divBdr>
        </w:div>
      </w:divsChild>
    </w:div>
    <w:div w:id="541602117">
      <w:bodyDiv w:val="1"/>
      <w:marLeft w:val="0"/>
      <w:marRight w:val="0"/>
      <w:marTop w:val="0"/>
      <w:marBottom w:val="0"/>
      <w:divBdr>
        <w:top w:val="none" w:sz="0" w:space="0" w:color="auto"/>
        <w:left w:val="none" w:sz="0" w:space="0" w:color="auto"/>
        <w:bottom w:val="none" w:sz="0" w:space="0" w:color="auto"/>
        <w:right w:val="none" w:sz="0" w:space="0" w:color="auto"/>
      </w:divBdr>
      <w:divsChild>
        <w:div w:id="1253008674">
          <w:marLeft w:val="0"/>
          <w:marRight w:val="0"/>
          <w:marTop w:val="0"/>
          <w:marBottom w:val="0"/>
          <w:divBdr>
            <w:top w:val="none" w:sz="0" w:space="0" w:color="auto"/>
            <w:left w:val="none" w:sz="0" w:space="0" w:color="auto"/>
            <w:bottom w:val="none" w:sz="0" w:space="0" w:color="auto"/>
            <w:right w:val="none" w:sz="0" w:space="0" w:color="auto"/>
          </w:divBdr>
        </w:div>
        <w:div w:id="1892570178">
          <w:marLeft w:val="0"/>
          <w:marRight w:val="0"/>
          <w:marTop w:val="0"/>
          <w:marBottom w:val="0"/>
          <w:divBdr>
            <w:top w:val="none" w:sz="0" w:space="0" w:color="auto"/>
            <w:left w:val="none" w:sz="0" w:space="0" w:color="auto"/>
            <w:bottom w:val="none" w:sz="0" w:space="0" w:color="auto"/>
            <w:right w:val="none" w:sz="0" w:space="0" w:color="auto"/>
          </w:divBdr>
        </w:div>
        <w:div w:id="80681590">
          <w:marLeft w:val="0"/>
          <w:marRight w:val="0"/>
          <w:marTop w:val="0"/>
          <w:marBottom w:val="0"/>
          <w:divBdr>
            <w:top w:val="none" w:sz="0" w:space="0" w:color="auto"/>
            <w:left w:val="none" w:sz="0" w:space="0" w:color="auto"/>
            <w:bottom w:val="none" w:sz="0" w:space="0" w:color="auto"/>
            <w:right w:val="none" w:sz="0" w:space="0" w:color="auto"/>
          </w:divBdr>
        </w:div>
      </w:divsChild>
    </w:div>
    <w:div w:id="573515140">
      <w:bodyDiv w:val="1"/>
      <w:marLeft w:val="0"/>
      <w:marRight w:val="0"/>
      <w:marTop w:val="0"/>
      <w:marBottom w:val="0"/>
      <w:divBdr>
        <w:top w:val="none" w:sz="0" w:space="0" w:color="auto"/>
        <w:left w:val="none" w:sz="0" w:space="0" w:color="auto"/>
        <w:bottom w:val="none" w:sz="0" w:space="0" w:color="auto"/>
        <w:right w:val="none" w:sz="0" w:space="0" w:color="auto"/>
      </w:divBdr>
      <w:divsChild>
        <w:div w:id="733892368">
          <w:marLeft w:val="0"/>
          <w:marRight w:val="0"/>
          <w:marTop w:val="0"/>
          <w:marBottom w:val="0"/>
          <w:divBdr>
            <w:top w:val="none" w:sz="0" w:space="0" w:color="auto"/>
            <w:left w:val="none" w:sz="0" w:space="0" w:color="auto"/>
            <w:bottom w:val="none" w:sz="0" w:space="0" w:color="auto"/>
            <w:right w:val="none" w:sz="0" w:space="0" w:color="auto"/>
          </w:divBdr>
        </w:div>
        <w:div w:id="1147013922">
          <w:marLeft w:val="0"/>
          <w:marRight w:val="0"/>
          <w:marTop w:val="0"/>
          <w:marBottom w:val="0"/>
          <w:divBdr>
            <w:top w:val="none" w:sz="0" w:space="0" w:color="auto"/>
            <w:left w:val="none" w:sz="0" w:space="0" w:color="auto"/>
            <w:bottom w:val="none" w:sz="0" w:space="0" w:color="auto"/>
            <w:right w:val="none" w:sz="0" w:space="0" w:color="auto"/>
          </w:divBdr>
        </w:div>
        <w:div w:id="572740498">
          <w:marLeft w:val="0"/>
          <w:marRight w:val="0"/>
          <w:marTop w:val="0"/>
          <w:marBottom w:val="0"/>
          <w:divBdr>
            <w:top w:val="none" w:sz="0" w:space="0" w:color="auto"/>
            <w:left w:val="none" w:sz="0" w:space="0" w:color="auto"/>
            <w:bottom w:val="none" w:sz="0" w:space="0" w:color="auto"/>
            <w:right w:val="none" w:sz="0" w:space="0" w:color="auto"/>
          </w:divBdr>
        </w:div>
      </w:divsChild>
    </w:div>
    <w:div w:id="577832409">
      <w:bodyDiv w:val="1"/>
      <w:marLeft w:val="0"/>
      <w:marRight w:val="0"/>
      <w:marTop w:val="0"/>
      <w:marBottom w:val="0"/>
      <w:divBdr>
        <w:top w:val="none" w:sz="0" w:space="0" w:color="auto"/>
        <w:left w:val="none" w:sz="0" w:space="0" w:color="auto"/>
        <w:bottom w:val="none" w:sz="0" w:space="0" w:color="auto"/>
        <w:right w:val="none" w:sz="0" w:space="0" w:color="auto"/>
      </w:divBdr>
      <w:divsChild>
        <w:div w:id="1633288203">
          <w:marLeft w:val="0"/>
          <w:marRight w:val="0"/>
          <w:marTop w:val="0"/>
          <w:marBottom w:val="0"/>
          <w:divBdr>
            <w:top w:val="none" w:sz="0" w:space="0" w:color="auto"/>
            <w:left w:val="none" w:sz="0" w:space="0" w:color="auto"/>
            <w:bottom w:val="none" w:sz="0" w:space="0" w:color="auto"/>
            <w:right w:val="none" w:sz="0" w:space="0" w:color="auto"/>
          </w:divBdr>
        </w:div>
        <w:div w:id="454253433">
          <w:marLeft w:val="0"/>
          <w:marRight w:val="0"/>
          <w:marTop w:val="0"/>
          <w:marBottom w:val="0"/>
          <w:divBdr>
            <w:top w:val="none" w:sz="0" w:space="0" w:color="auto"/>
            <w:left w:val="none" w:sz="0" w:space="0" w:color="auto"/>
            <w:bottom w:val="none" w:sz="0" w:space="0" w:color="auto"/>
            <w:right w:val="none" w:sz="0" w:space="0" w:color="auto"/>
          </w:divBdr>
        </w:div>
        <w:div w:id="1136948798">
          <w:marLeft w:val="0"/>
          <w:marRight w:val="0"/>
          <w:marTop w:val="0"/>
          <w:marBottom w:val="0"/>
          <w:divBdr>
            <w:top w:val="none" w:sz="0" w:space="0" w:color="auto"/>
            <w:left w:val="none" w:sz="0" w:space="0" w:color="auto"/>
            <w:bottom w:val="none" w:sz="0" w:space="0" w:color="auto"/>
            <w:right w:val="none" w:sz="0" w:space="0" w:color="auto"/>
          </w:divBdr>
        </w:div>
        <w:div w:id="1567298381">
          <w:marLeft w:val="0"/>
          <w:marRight w:val="0"/>
          <w:marTop w:val="0"/>
          <w:marBottom w:val="0"/>
          <w:divBdr>
            <w:top w:val="none" w:sz="0" w:space="0" w:color="auto"/>
            <w:left w:val="none" w:sz="0" w:space="0" w:color="auto"/>
            <w:bottom w:val="none" w:sz="0" w:space="0" w:color="auto"/>
            <w:right w:val="none" w:sz="0" w:space="0" w:color="auto"/>
          </w:divBdr>
        </w:div>
        <w:div w:id="1915893709">
          <w:marLeft w:val="0"/>
          <w:marRight w:val="0"/>
          <w:marTop w:val="0"/>
          <w:marBottom w:val="0"/>
          <w:divBdr>
            <w:top w:val="none" w:sz="0" w:space="0" w:color="auto"/>
            <w:left w:val="none" w:sz="0" w:space="0" w:color="auto"/>
            <w:bottom w:val="none" w:sz="0" w:space="0" w:color="auto"/>
            <w:right w:val="none" w:sz="0" w:space="0" w:color="auto"/>
          </w:divBdr>
        </w:div>
        <w:div w:id="1094089309">
          <w:marLeft w:val="0"/>
          <w:marRight w:val="0"/>
          <w:marTop w:val="0"/>
          <w:marBottom w:val="0"/>
          <w:divBdr>
            <w:top w:val="none" w:sz="0" w:space="0" w:color="auto"/>
            <w:left w:val="none" w:sz="0" w:space="0" w:color="auto"/>
            <w:bottom w:val="none" w:sz="0" w:space="0" w:color="auto"/>
            <w:right w:val="none" w:sz="0" w:space="0" w:color="auto"/>
          </w:divBdr>
        </w:div>
        <w:div w:id="1965429137">
          <w:marLeft w:val="0"/>
          <w:marRight w:val="0"/>
          <w:marTop w:val="0"/>
          <w:marBottom w:val="0"/>
          <w:divBdr>
            <w:top w:val="none" w:sz="0" w:space="0" w:color="auto"/>
            <w:left w:val="none" w:sz="0" w:space="0" w:color="auto"/>
            <w:bottom w:val="none" w:sz="0" w:space="0" w:color="auto"/>
            <w:right w:val="none" w:sz="0" w:space="0" w:color="auto"/>
          </w:divBdr>
        </w:div>
        <w:div w:id="1853372332">
          <w:marLeft w:val="0"/>
          <w:marRight w:val="0"/>
          <w:marTop w:val="0"/>
          <w:marBottom w:val="0"/>
          <w:divBdr>
            <w:top w:val="none" w:sz="0" w:space="0" w:color="auto"/>
            <w:left w:val="none" w:sz="0" w:space="0" w:color="auto"/>
            <w:bottom w:val="none" w:sz="0" w:space="0" w:color="auto"/>
            <w:right w:val="none" w:sz="0" w:space="0" w:color="auto"/>
          </w:divBdr>
        </w:div>
        <w:div w:id="1673876483">
          <w:marLeft w:val="0"/>
          <w:marRight w:val="0"/>
          <w:marTop w:val="0"/>
          <w:marBottom w:val="0"/>
          <w:divBdr>
            <w:top w:val="none" w:sz="0" w:space="0" w:color="auto"/>
            <w:left w:val="none" w:sz="0" w:space="0" w:color="auto"/>
            <w:bottom w:val="none" w:sz="0" w:space="0" w:color="auto"/>
            <w:right w:val="none" w:sz="0" w:space="0" w:color="auto"/>
          </w:divBdr>
        </w:div>
        <w:div w:id="531041205">
          <w:marLeft w:val="0"/>
          <w:marRight w:val="0"/>
          <w:marTop w:val="0"/>
          <w:marBottom w:val="0"/>
          <w:divBdr>
            <w:top w:val="none" w:sz="0" w:space="0" w:color="auto"/>
            <w:left w:val="none" w:sz="0" w:space="0" w:color="auto"/>
            <w:bottom w:val="none" w:sz="0" w:space="0" w:color="auto"/>
            <w:right w:val="none" w:sz="0" w:space="0" w:color="auto"/>
          </w:divBdr>
        </w:div>
      </w:divsChild>
    </w:div>
    <w:div w:id="600337717">
      <w:bodyDiv w:val="1"/>
      <w:marLeft w:val="0"/>
      <w:marRight w:val="0"/>
      <w:marTop w:val="0"/>
      <w:marBottom w:val="0"/>
      <w:divBdr>
        <w:top w:val="none" w:sz="0" w:space="0" w:color="auto"/>
        <w:left w:val="none" w:sz="0" w:space="0" w:color="auto"/>
        <w:bottom w:val="none" w:sz="0" w:space="0" w:color="auto"/>
        <w:right w:val="none" w:sz="0" w:space="0" w:color="auto"/>
      </w:divBdr>
      <w:divsChild>
        <w:div w:id="1984775817">
          <w:marLeft w:val="0"/>
          <w:marRight w:val="0"/>
          <w:marTop w:val="0"/>
          <w:marBottom w:val="0"/>
          <w:divBdr>
            <w:top w:val="none" w:sz="0" w:space="0" w:color="auto"/>
            <w:left w:val="none" w:sz="0" w:space="0" w:color="auto"/>
            <w:bottom w:val="none" w:sz="0" w:space="0" w:color="auto"/>
            <w:right w:val="none" w:sz="0" w:space="0" w:color="auto"/>
          </w:divBdr>
        </w:div>
        <w:div w:id="300616548">
          <w:marLeft w:val="0"/>
          <w:marRight w:val="0"/>
          <w:marTop w:val="0"/>
          <w:marBottom w:val="0"/>
          <w:divBdr>
            <w:top w:val="none" w:sz="0" w:space="0" w:color="auto"/>
            <w:left w:val="none" w:sz="0" w:space="0" w:color="auto"/>
            <w:bottom w:val="none" w:sz="0" w:space="0" w:color="auto"/>
            <w:right w:val="none" w:sz="0" w:space="0" w:color="auto"/>
          </w:divBdr>
        </w:div>
        <w:div w:id="420297830">
          <w:marLeft w:val="0"/>
          <w:marRight w:val="0"/>
          <w:marTop w:val="0"/>
          <w:marBottom w:val="0"/>
          <w:divBdr>
            <w:top w:val="none" w:sz="0" w:space="0" w:color="auto"/>
            <w:left w:val="none" w:sz="0" w:space="0" w:color="auto"/>
            <w:bottom w:val="none" w:sz="0" w:space="0" w:color="auto"/>
            <w:right w:val="none" w:sz="0" w:space="0" w:color="auto"/>
          </w:divBdr>
        </w:div>
        <w:div w:id="568424942">
          <w:marLeft w:val="0"/>
          <w:marRight w:val="0"/>
          <w:marTop w:val="0"/>
          <w:marBottom w:val="0"/>
          <w:divBdr>
            <w:top w:val="none" w:sz="0" w:space="0" w:color="auto"/>
            <w:left w:val="none" w:sz="0" w:space="0" w:color="auto"/>
            <w:bottom w:val="none" w:sz="0" w:space="0" w:color="auto"/>
            <w:right w:val="none" w:sz="0" w:space="0" w:color="auto"/>
          </w:divBdr>
        </w:div>
        <w:div w:id="1169445722">
          <w:marLeft w:val="0"/>
          <w:marRight w:val="0"/>
          <w:marTop w:val="0"/>
          <w:marBottom w:val="0"/>
          <w:divBdr>
            <w:top w:val="none" w:sz="0" w:space="0" w:color="auto"/>
            <w:left w:val="none" w:sz="0" w:space="0" w:color="auto"/>
            <w:bottom w:val="none" w:sz="0" w:space="0" w:color="auto"/>
            <w:right w:val="none" w:sz="0" w:space="0" w:color="auto"/>
          </w:divBdr>
        </w:div>
        <w:div w:id="937522693">
          <w:marLeft w:val="0"/>
          <w:marRight w:val="0"/>
          <w:marTop w:val="0"/>
          <w:marBottom w:val="0"/>
          <w:divBdr>
            <w:top w:val="none" w:sz="0" w:space="0" w:color="auto"/>
            <w:left w:val="none" w:sz="0" w:space="0" w:color="auto"/>
            <w:bottom w:val="none" w:sz="0" w:space="0" w:color="auto"/>
            <w:right w:val="none" w:sz="0" w:space="0" w:color="auto"/>
          </w:divBdr>
        </w:div>
        <w:div w:id="1261376915">
          <w:marLeft w:val="0"/>
          <w:marRight w:val="0"/>
          <w:marTop w:val="0"/>
          <w:marBottom w:val="0"/>
          <w:divBdr>
            <w:top w:val="none" w:sz="0" w:space="0" w:color="auto"/>
            <w:left w:val="none" w:sz="0" w:space="0" w:color="auto"/>
            <w:bottom w:val="none" w:sz="0" w:space="0" w:color="auto"/>
            <w:right w:val="none" w:sz="0" w:space="0" w:color="auto"/>
          </w:divBdr>
        </w:div>
        <w:div w:id="724067860">
          <w:marLeft w:val="0"/>
          <w:marRight w:val="0"/>
          <w:marTop w:val="0"/>
          <w:marBottom w:val="0"/>
          <w:divBdr>
            <w:top w:val="none" w:sz="0" w:space="0" w:color="auto"/>
            <w:left w:val="none" w:sz="0" w:space="0" w:color="auto"/>
            <w:bottom w:val="none" w:sz="0" w:space="0" w:color="auto"/>
            <w:right w:val="none" w:sz="0" w:space="0" w:color="auto"/>
          </w:divBdr>
        </w:div>
      </w:divsChild>
    </w:div>
    <w:div w:id="612632587">
      <w:bodyDiv w:val="1"/>
      <w:marLeft w:val="0"/>
      <w:marRight w:val="0"/>
      <w:marTop w:val="0"/>
      <w:marBottom w:val="0"/>
      <w:divBdr>
        <w:top w:val="none" w:sz="0" w:space="0" w:color="auto"/>
        <w:left w:val="none" w:sz="0" w:space="0" w:color="auto"/>
        <w:bottom w:val="none" w:sz="0" w:space="0" w:color="auto"/>
        <w:right w:val="none" w:sz="0" w:space="0" w:color="auto"/>
      </w:divBdr>
      <w:divsChild>
        <w:div w:id="544872049">
          <w:marLeft w:val="0"/>
          <w:marRight w:val="0"/>
          <w:marTop w:val="0"/>
          <w:marBottom w:val="0"/>
          <w:divBdr>
            <w:top w:val="none" w:sz="0" w:space="0" w:color="auto"/>
            <w:left w:val="none" w:sz="0" w:space="0" w:color="auto"/>
            <w:bottom w:val="none" w:sz="0" w:space="0" w:color="auto"/>
            <w:right w:val="none" w:sz="0" w:space="0" w:color="auto"/>
          </w:divBdr>
        </w:div>
        <w:div w:id="1784807936">
          <w:marLeft w:val="0"/>
          <w:marRight w:val="0"/>
          <w:marTop w:val="0"/>
          <w:marBottom w:val="0"/>
          <w:divBdr>
            <w:top w:val="none" w:sz="0" w:space="0" w:color="auto"/>
            <w:left w:val="none" w:sz="0" w:space="0" w:color="auto"/>
            <w:bottom w:val="none" w:sz="0" w:space="0" w:color="auto"/>
            <w:right w:val="none" w:sz="0" w:space="0" w:color="auto"/>
          </w:divBdr>
        </w:div>
        <w:div w:id="1401174652">
          <w:marLeft w:val="0"/>
          <w:marRight w:val="0"/>
          <w:marTop w:val="0"/>
          <w:marBottom w:val="0"/>
          <w:divBdr>
            <w:top w:val="none" w:sz="0" w:space="0" w:color="auto"/>
            <w:left w:val="none" w:sz="0" w:space="0" w:color="auto"/>
            <w:bottom w:val="none" w:sz="0" w:space="0" w:color="auto"/>
            <w:right w:val="none" w:sz="0" w:space="0" w:color="auto"/>
          </w:divBdr>
        </w:div>
        <w:div w:id="1027098824">
          <w:marLeft w:val="0"/>
          <w:marRight w:val="0"/>
          <w:marTop w:val="0"/>
          <w:marBottom w:val="0"/>
          <w:divBdr>
            <w:top w:val="none" w:sz="0" w:space="0" w:color="auto"/>
            <w:left w:val="none" w:sz="0" w:space="0" w:color="auto"/>
            <w:bottom w:val="none" w:sz="0" w:space="0" w:color="auto"/>
            <w:right w:val="none" w:sz="0" w:space="0" w:color="auto"/>
          </w:divBdr>
        </w:div>
        <w:div w:id="1274510251">
          <w:marLeft w:val="0"/>
          <w:marRight w:val="0"/>
          <w:marTop w:val="0"/>
          <w:marBottom w:val="0"/>
          <w:divBdr>
            <w:top w:val="none" w:sz="0" w:space="0" w:color="auto"/>
            <w:left w:val="none" w:sz="0" w:space="0" w:color="auto"/>
            <w:bottom w:val="none" w:sz="0" w:space="0" w:color="auto"/>
            <w:right w:val="none" w:sz="0" w:space="0" w:color="auto"/>
          </w:divBdr>
        </w:div>
        <w:div w:id="229536454">
          <w:marLeft w:val="0"/>
          <w:marRight w:val="0"/>
          <w:marTop w:val="0"/>
          <w:marBottom w:val="0"/>
          <w:divBdr>
            <w:top w:val="none" w:sz="0" w:space="0" w:color="auto"/>
            <w:left w:val="none" w:sz="0" w:space="0" w:color="auto"/>
            <w:bottom w:val="none" w:sz="0" w:space="0" w:color="auto"/>
            <w:right w:val="none" w:sz="0" w:space="0" w:color="auto"/>
          </w:divBdr>
        </w:div>
        <w:div w:id="1335110380">
          <w:marLeft w:val="0"/>
          <w:marRight w:val="0"/>
          <w:marTop w:val="0"/>
          <w:marBottom w:val="0"/>
          <w:divBdr>
            <w:top w:val="none" w:sz="0" w:space="0" w:color="auto"/>
            <w:left w:val="none" w:sz="0" w:space="0" w:color="auto"/>
            <w:bottom w:val="none" w:sz="0" w:space="0" w:color="auto"/>
            <w:right w:val="none" w:sz="0" w:space="0" w:color="auto"/>
          </w:divBdr>
        </w:div>
        <w:div w:id="920485413">
          <w:marLeft w:val="0"/>
          <w:marRight w:val="0"/>
          <w:marTop w:val="0"/>
          <w:marBottom w:val="0"/>
          <w:divBdr>
            <w:top w:val="none" w:sz="0" w:space="0" w:color="auto"/>
            <w:left w:val="none" w:sz="0" w:space="0" w:color="auto"/>
            <w:bottom w:val="none" w:sz="0" w:space="0" w:color="auto"/>
            <w:right w:val="none" w:sz="0" w:space="0" w:color="auto"/>
          </w:divBdr>
        </w:div>
        <w:div w:id="2071809865">
          <w:marLeft w:val="0"/>
          <w:marRight w:val="0"/>
          <w:marTop w:val="0"/>
          <w:marBottom w:val="0"/>
          <w:divBdr>
            <w:top w:val="none" w:sz="0" w:space="0" w:color="auto"/>
            <w:left w:val="none" w:sz="0" w:space="0" w:color="auto"/>
            <w:bottom w:val="none" w:sz="0" w:space="0" w:color="auto"/>
            <w:right w:val="none" w:sz="0" w:space="0" w:color="auto"/>
          </w:divBdr>
        </w:div>
        <w:div w:id="1416785835">
          <w:marLeft w:val="0"/>
          <w:marRight w:val="0"/>
          <w:marTop w:val="0"/>
          <w:marBottom w:val="0"/>
          <w:divBdr>
            <w:top w:val="none" w:sz="0" w:space="0" w:color="auto"/>
            <w:left w:val="none" w:sz="0" w:space="0" w:color="auto"/>
            <w:bottom w:val="none" w:sz="0" w:space="0" w:color="auto"/>
            <w:right w:val="none" w:sz="0" w:space="0" w:color="auto"/>
          </w:divBdr>
        </w:div>
        <w:div w:id="479419900">
          <w:marLeft w:val="0"/>
          <w:marRight w:val="0"/>
          <w:marTop w:val="0"/>
          <w:marBottom w:val="0"/>
          <w:divBdr>
            <w:top w:val="none" w:sz="0" w:space="0" w:color="auto"/>
            <w:left w:val="none" w:sz="0" w:space="0" w:color="auto"/>
            <w:bottom w:val="none" w:sz="0" w:space="0" w:color="auto"/>
            <w:right w:val="none" w:sz="0" w:space="0" w:color="auto"/>
          </w:divBdr>
        </w:div>
      </w:divsChild>
    </w:div>
    <w:div w:id="618269218">
      <w:bodyDiv w:val="1"/>
      <w:marLeft w:val="0"/>
      <w:marRight w:val="0"/>
      <w:marTop w:val="0"/>
      <w:marBottom w:val="0"/>
      <w:divBdr>
        <w:top w:val="none" w:sz="0" w:space="0" w:color="auto"/>
        <w:left w:val="none" w:sz="0" w:space="0" w:color="auto"/>
        <w:bottom w:val="none" w:sz="0" w:space="0" w:color="auto"/>
        <w:right w:val="none" w:sz="0" w:space="0" w:color="auto"/>
      </w:divBdr>
      <w:divsChild>
        <w:div w:id="1661345320">
          <w:marLeft w:val="0"/>
          <w:marRight w:val="0"/>
          <w:marTop w:val="0"/>
          <w:marBottom w:val="0"/>
          <w:divBdr>
            <w:top w:val="none" w:sz="0" w:space="0" w:color="auto"/>
            <w:left w:val="none" w:sz="0" w:space="0" w:color="auto"/>
            <w:bottom w:val="none" w:sz="0" w:space="0" w:color="auto"/>
            <w:right w:val="none" w:sz="0" w:space="0" w:color="auto"/>
          </w:divBdr>
        </w:div>
        <w:div w:id="101458975">
          <w:marLeft w:val="0"/>
          <w:marRight w:val="0"/>
          <w:marTop w:val="0"/>
          <w:marBottom w:val="0"/>
          <w:divBdr>
            <w:top w:val="none" w:sz="0" w:space="0" w:color="auto"/>
            <w:left w:val="none" w:sz="0" w:space="0" w:color="auto"/>
            <w:bottom w:val="none" w:sz="0" w:space="0" w:color="auto"/>
            <w:right w:val="none" w:sz="0" w:space="0" w:color="auto"/>
          </w:divBdr>
        </w:div>
        <w:div w:id="1288201118">
          <w:marLeft w:val="0"/>
          <w:marRight w:val="0"/>
          <w:marTop w:val="0"/>
          <w:marBottom w:val="0"/>
          <w:divBdr>
            <w:top w:val="none" w:sz="0" w:space="0" w:color="auto"/>
            <w:left w:val="none" w:sz="0" w:space="0" w:color="auto"/>
            <w:bottom w:val="none" w:sz="0" w:space="0" w:color="auto"/>
            <w:right w:val="none" w:sz="0" w:space="0" w:color="auto"/>
          </w:divBdr>
        </w:div>
        <w:div w:id="1142576918">
          <w:marLeft w:val="0"/>
          <w:marRight w:val="0"/>
          <w:marTop w:val="0"/>
          <w:marBottom w:val="0"/>
          <w:divBdr>
            <w:top w:val="none" w:sz="0" w:space="0" w:color="auto"/>
            <w:left w:val="none" w:sz="0" w:space="0" w:color="auto"/>
            <w:bottom w:val="none" w:sz="0" w:space="0" w:color="auto"/>
            <w:right w:val="none" w:sz="0" w:space="0" w:color="auto"/>
          </w:divBdr>
        </w:div>
        <w:div w:id="208805368">
          <w:marLeft w:val="0"/>
          <w:marRight w:val="0"/>
          <w:marTop w:val="0"/>
          <w:marBottom w:val="0"/>
          <w:divBdr>
            <w:top w:val="none" w:sz="0" w:space="0" w:color="auto"/>
            <w:left w:val="none" w:sz="0" w:space="0" w:color="auto"/>
            <w:bottom w:val="none" w:sz="0" w:space="0" w:color="auto"/>
            <w:right w:val="none" w:sz="0" w:space="0" w:color="auto"/>
          </w:divBdr>
        </w:div>
        <w:div w:id="1391342703">
          <w:marLeft w:val="0"/>
          <w:marRight w:val="0"/>
          <w:marTop w:val="0"/>
          <w:marBottom w:val="0"/>
          <w:divBdr>
            <w:top w:val="none" w:sz="0" w:space="0" w:color="auto"/>
            <w:left w:val="none" w:sz="0" w:space="0" w:color="auto"/>
            <w:bottom w:val="none" w:sz="0" w:space="0" w:color="auto"/>
            <w:right w:val="none" w:sz="0" w:space="0" w:color="auto"/>
          </w:divBdr>
        </w:div>
        <w:div w:id="548615629">
          <w:marLeft w:val="0"/>
          <w:marRight w:val="0"/>
          <w:marTop w:val="0"/>
          <w:marBottom w:val="0"/>
          <w:divBdr>
            <w:top w:val="none" w:sz="0" w:space="0" w:color="auto"/>
            <w:left w:val="none" w:sz="0" w:space="0" w:color="auto"/>
            <w:bottom w:val="none" w:sz="0" w:space="0" w:color="auto"/>
            <w:right w:val="none" w:sz="0" w:space="0" w:color="auto"/>
          </w:divBdr>
        </w:div>
        <w:div w:id="53361919">
          <w:marLeft w:val="0"/>
          <w:marRight w:val="0"/>
          <w:marTop w:val="0"/>
          <w:marBottom w:val="0"/>
          <w:divBdr>
            <w:top w:val="none" w:sz="0" w:space="0" w:color="auto"/>
            <w:left w:val="none" w:sz="0" w:space="0" w:color="auto"/>
            <w:bottom w:val="none" w:sz="0" w:space="0" w:color="auto"/>
            <w:right w:val="none" w:sz="0" w:space="0" w:color="auto"/>
          </w:divBdr>
        </w:div>
      </w:divsChild>
    </w:div>
    <w:div w:id="680932372">
      <w:bodyDiv w:val="1"/>
      <w:marLeft w:val="0"/>
      <w:marRight w:val="0"/>
      <w:marTop w:val="0"/>
      <w:marBottom w:val="0"/>
      <w:divBdr>
        <w:top w:val="none" w:sz="0" w:space="0" w:color="auto"/>
        <w:left w:val="none" w:sz="0" w:space="0" w:color="auto"/>
        <w:bottom w:val="none" w:sz="0" w:space="0" w:color="auto"/>
        <w:right w:val="none" w:sz="0" w:space="0" w:color="auto"/>
      </w:divBdr>
      <w:divsChild>
        <w:div w:id="601452388">
          <w:marLeft w:val="0"/>
          <w:marRight w:val="0"/>
          <w:marTop w:val="0"/>
          <w:marBottom w:val="0"/>
          <w:divBdr>
            <w:top w:val="none" w:sz="0" w:space="0" w:color="auto"/>
            <w:left w:val="none" w:sz="0" w:space="0" w:color="auto"/>
            <w:bottom w:val="none" w:sz="0" w:space="0" w:color="auto"/>
            <w:right w:val="none" w:sz="0" w:space="0" w:color="auto"/>
          </w:divBdr>
        </w:div>
        <w:div w:id="1747604090">
          <w:marLeft w:val="0"/>
          <w:marRight w:val="0"/>
          <w:marTop w:val="0"/>
          <w:marBottom w:val="0"/>
          <w:divBdr>
            <w:top w:val="none" w:sz="0" w:space="0" w:color="auto"/>
            <w:left w:val="none" w:sz="0" w:space="0" w:color="auto"/>
            <w:bottom w:val="none" w:sz="0" w:space="0" w:color="auto"/>
            <w:right w:val="none" w:sz="0" w:space="0" w:color="auto"/>
          </w:divBdr>
        </w:div>
      </w:divsChild>
    </w:div>
    <w:div w:id="741366844">
      <w:bodyDiv w:val="1"/>
      <w:marLeft w:val="0"/>
      <w:marRight w:val="0"/>
      <w:marTop w:val="0"/>
      <w:marBottom w:val="0"/>
      <w:divBdr>
        <w:top w:val="none" w:sz="0" w:space="0" w:color="auto"/>
        <w:left w:val="none" w:sz="0" w:space="0" w:color="auto"/>
        <w:bottom w:val="none" w:sz="0" w:space="0" w:color="auto"/>
        <w:right w:val="none" w:sz="0" w:space="0" w:color="auto"/>
      </w:divBdr>
      <w:divsChild>
        <w:div w:id="1614677430">
          <w:marLeft w:val="0"/>
          <w:marRight w:val="0"/>
          <w:marTop w:val="0"/>
          <w:marBottom w:val="0"/>
          <w:divBdr>
            <w:top w:val="none" w:sz="0" w:space="0" w:color="auto"/>
            <w:left w:val="none" w:sz="0" w:space="0" w:color="auto"/>
            <w:bottom w:val="none" w:sz="0" w:space="0" w:color="auto"/>
            <w:right w:val="none" w:sz="0" w:space="0" w:color="auto"/>
          </w:divBdr>
        </w:div>
      </w:divsChild>
    </w:div>
    <w:div w:id="756828445">
      <w:bodyDiv w:val="1"/>
      <w:marLeft w:val="0"/>
      <w:marRight w:val="0"/>
      <w:marTop w:val="0"/>
      <w:marBottom w:val="0"/>
      <w:divBdr>
        <w:top w:val="none" w:sz="0" w:space="0" w:color="auto"/>
        <w:left w:val="none" w:sz="0" w:space="0" w:color="auto"/>
        <w:bottom w:val="none" w:sz="0" w:space="0" w:color="auto"/>
        <w:right w:val="none" w:sz="0" w:space="0" w:color="auto"/>
      </w:divBdr>
      <w:divsChild>
        <w:div w:id="1612472953">
          <w:marLeft w:val="0"/>
          <w:marRight w:val="0"/>
          <w:marTop w:val="0"/>
          <w:marBottom w:val="0"/>
          <w:divBdr>
            <w:top w:val="none" w:sz="0" w:space="0" w:color="auto"/>
            <w:left w:val="none" w:sz="0" w:space="0" w:color="auto"/>
            <w:bottom w:val="none" w:sz="0" w:space="0" w:color="auto"/>
            <w:right w:val="none" w:sz="0" w:space="0" w:color="auto"/>
          </w:divBdr>
        </w:div>
        <w:div w:id="1748577992">
          <w:marLeft w:val="0"/>
          <w:marRight w:val="0"/>
          <w:marTop w:val="0"/>
          <w:marBottom w:val="0"/>
          <w:divBdr>
            <w:top w:val="none" w:sz="0" w:space="0" w:color="auto"/>
            <w:left w:val="none" w:sz="0" w:space="0" w:color="auto"/>
            <w:bottom w:val="none" w:sz="0" w:space="0" w:color="auto"/>
            <w:right w:val="none" w:sz="0" w:space="0" w:color="auto"/>
          </w:divBdr>
        </w:div>
        <w:div w:id="1221135539">
          <w:marLeft w:val="0"/>
          <w:marRight w:val="0"/>
          <w:marTop w:val="0"/>
          <w:marBottom w:val="0"/>
          <w:divBdr>
            <w:top w:val="none" w:sz="0" w:space="0" w:color="auto"/>
            <w:left w:val="none" w:sz="0" w:space="0" w:color="auto"/>
            <w:bottom w:val="none" w:sz="0" w:space="0" w:color="auto"/>
            <w:right w:val="none" w:sz="0" w:space="0" w:color="auto"/>
          </w:divBdr>
        </w:div>
        <w:div w:id="940258891">
          <w:marLeft w:val="0"/>
          <w:marRight w:val="0"/>
          <w:marTop w:val="0"/>
          <w:marBottom w:val="0"/>
          <w:divBdr>
            <w:top w:val="none" w:sz="0" w:space="0" w:color="auto"/>
            <w:left w:val="none" w:sz="0" w:space="0" w:color="auto"/>
            <w:bottom w:val="none" w:sz="0" w:space="0" w:color="auto"/>
            <w:right w:val="none" w:sz="0" w:space="0" w:color="auto"/>
          </w:divBdr>
        </w:div>
        <w:div w:id="1641954933">
          <w:marLeft w:val="0"/>
          <w:marRight w:val="0"/>
          <w:marTop w:val="0"/>
          <w:marBottom w:val="0"/>
          <w:divBdr>
            <w:top w:val="none" w:sz="0" w:space="0" w:color="auto"/>
            <w:left w:val="none" w:sz="0" w:space="0" w:color="auto"/>
            <w:bottom w:val="none" w:sz="0" w:space="0" w:color="auto"/>
            <w:right w:val="none" w:sz="0" w:space="0" w:color="auto"/>
          </w:divBdr>
        </w:div>
        <w:div w:id="729040492">
          <w:marLeft w:val="0"/>
          <w:marRight w:val="0"/>
          <w:marTop w:val="0"/>
          <w:marBottom w:val="0"/>
          <w:divBdr>
            <w:top w:val="none" w:sz="0" w:space="0" w:color="auto"/>
            <w:left w:val="none" w:sz="0" w:space="0" w:color="auto"/>
            <w:bottom w:val="none" w:sz="0" w:space="0" w:color="auto"/>
            <w:right w:val="none" w:sz="0" w:space="0" w:color="auto"/>
          </w:divBdr>
        </w:div>
        <w:div w:id="705642173">
          <w:marLeft w:val="0"/>
          <w:marRight w:val="0"/>
          <w:marTop w:val="0"/>
          <w:marBottom w:val="0"/>
          <w:divBdr>
            <w:top w:val="none" w:sz="0" w:space="0" w:color="auto"/>
            <w:left w:val="none" w:sz="0" w:space="0" w:color="auto"/>
            <w:bottom w:val="none" w:sz="0" w:space="0" w:color="auto"/>
            <w:right w:val="none" w:sz="0" w:space="0" w:color="auto"/>
          </w:divBdr>
        </w:div>
        <w:div w:id="1714379363">
          <w:marLeft w:val="0"/>
          <w:marRight w:val="0"/>
          <w:marTop w:val="0"/>
          <w:marBottom w:val="0"/>
          <w:divBdr>
            <w:top w:val="none" w:sz="0" w:space="0" w:color="auto"/>
            <w:left w:val="none" w:sz="0" w:space="0" w:color="auto"/>
            <w:bottom w:val="none" w:sz="0" w:space="0" w:color="auto"/>
            <w:right w:val="none" w:sz="0" w:space="0" w:color="auto"/>
          </w:divBdr>
        </w:div>
      </w:divsChild>
    </w:div>
    <w:div w:id="937517776">
      <w:bodyDiv w:val="1"/>
      <w:marLeft w:val="0"/>
      <w:marRight w:val="0"/>
      <w:marTop w:val="0"/>
      <w:marBottom w:val="0"/>
      <w:divBdr>
        <w:top w:val="none" w:sz="0" w:space="0" w:color="auto"/>
        <w:left w:val="none" w:sz="0" w:space="0" w:color="auto"/>
        <w:bottom w:val="none" w:sz="0" w:space="0" w:color="auto"/>
        <w:right w:val="none" w:sz="0" w:space="0" w:color="auto"/>
      </w:divBdr>
      <w:divsChild>
        <w:div w:id="542056686">
          <w:marLeft w:val="0"/>
          <w:marRight w:val="0"/>
          <w:marTop w:val="0"/>
          <w:marBottom w:val="0"/>
          <w:divBdr>
            <w:top w:val="none" w:sz="0" w:space="0" w:color="auto"/>
            <w:left w:val="none" w:sz="0" w:space="0" w:color="auto"/>
            <w:bottom w:val="none" w:sz="0" w:space="0" w:color="auto"/>
            <w:right w:val="none" w:sz="0" w:space="0" w:color="auto"/>
          </w:divBdr>
        </w:div>
        <w:div w:id="1250499628">
          <w:marLeft w:val="0"/>
          <w:marRight w:val="0"/>
          <w:marTop w:val="0"/>
          <w:marBottom w:val="0"/>
          <w:divBdr>
            <w:top w:val="none" w:sz="0" w:space="0" w:color="auto"/>
            <w:left w:val="none" w:sz="0" w:space="0" w:color="auto"/>
            <w:bottom w:val="none" w:sz="0" w:space="0" w:color="auto"/>
            <w:right w:val="none" w:sz="0" w:space="0" w:color="auto"/>
          </w:divBdr>
        </w:div>
        <w:div w:id="1537043268">
          <w:marLeft w:val="0"/>
          <w:marRight w:val="0"/>
          <w:marTop w:val="0"/>
          <w:marBottom w:val="0"/>
          <w:divBdr>
            <w:top w:val="none" w:sz="0" w:space="0" w:color="auto"/>
            <w:left w:val="none" w:sz="0" w:space="0" w:color="auto"/>
            <w:bottom w:val="none" w:sz="0" w:space="0" w:color="auto"/>
            <w:right w:val="none" w:sz="0" w:space="0" w:color="auto"/>
          </w:divBdr>
        </w:div>
      </w:divsChild>
    </w:div>
    <w:div w:id="941034754">
      <w:bodyDiv w:val="1"/>
      <w:marLeft w:val="0"/>
      <w:marRight w:val="0"/>
      <w:marTop w:val="0"/>
      <w:marBottom w:val="0"/>
      <w:divBdr>
        <w:top w:val="none" w:sz="0" w:space="0" w:color="auto"/>
        <w:left w:val="none" w:sz="0" w:space="0" w:color="auto"/>
        <w:bottom w:val="none" w:sz="0" w:space="0" w:color="auto"/>
        <w:right w:val="none" w:sz="0" w:space="0" w:color="auto"/>
      </w:divBdr>
    </w:div>
    <w:div w:id="958799253">
      <w:bodyDiv w:val="1"/>
      <w:marLeft w:val="0"/>
      <w:marRight w:val="0"/>
      <w:marTop w:val="0"/>
      <w:marBottom w:val="0"/>
      <w:divBdr>
        <w:top w:val="none" w:sz="0" w:space="0" w:color="auto"/>
        <w:left w:val="none" w:sz="0" w:space="0" w:color="auto"/>
        <w:bottom w:val="none" w:sz="0" w:space="0" w:color="auto"/>
        <w:right w:val="none" w:sz="0" w:space="0" w:color="auto"/>
      </w:divBdr>
      <w:divsChild>
        <w:div w:id="1240364739">
          <w:marLeft w:val="0"/>
          <w:marRight w:val="0"/>
          <w:marTop w:val="0"/>
          <w:marBottom w:val="0"/>
          <w:divBdr>
            <w:top w:val="none" w:sz="0" w:space="0" w:color="auto"/>
            <w:left w:val="none" w:sz="0" w:space="0" w:color="auto"/>
            <w:bottom w:val="none" w:sz="0" w:space="0" w:color="auto"/>
            <w:right w:val="none" w:sz="0" w:space="0" w:color="auto"/>
          </w:divBdr>
        </w:div>
        <w:div w:id="1134760859">
          <w:marLeft w:val="0"/>
          <w:marRight w:val="0"/>
          <w:marTop w:val="0"/>
          <w:marBottom w:val="0"/>
          <w:divBdr>
            <w:top w:val="none" w:sz="0" w:space="0" w:color="auto"/>
            <w:left w:val="none" w:sz="0" w:space="0" w:color="auto"/>
            <w:bottom w:val="none" w:sz="0" w:space="0" w:color="auto"/>
            <w:right w:val="none" w:sz="0" w:space="0" w:color="auto"/>
          </w:divBdr>
        </w:div>
        <w:div w:id="891423367">
          <w:marLeft w:val="0"/>
          <w:marRight w:val="0"/>
          <w:marTop w:val="0"/>
          <w:marBottom w:val="0"/>
          <w:divBdr>
            <w:top w:val="none" w:sz="0" w:space="0" w:color="auto"/>
            <w:left w:val="none" w:sz="0" w:space="0" w:color="auto"/>
            <w:bottom w:val="none" w:sz="0" w:space="0" w:color="auto"/>
            <w:right w:val="none" w:sz="0" w:space="0" w:color="auto"/>
          </w:divBdr>
        </w:div>
        <w:div w:id="475726614">
          <w:marLeft w:val="0"/>
          <w:marRight w:val="0"/>
          <w:marTop w:val="0"/>
          <w:marBottom w:val="0"/>
          <w:divBdr>
            <w:top w:val="none" w:sz="0" w:space="0" w:color="auto"/>
            <w:left w:val="none" w:sz="0" w:space="0" w:color="auto"/>
            <w:bottom w:val="none" w:sz="0" w:space="0" w:color="auto"/>
            <w:right w:val="none" w:sz="0" w:space="0" w:color="auto"/>
          </w:divBdr>
        </w:div>
        <w:div w:id="1604071652">
          <w:marLeft w:val="0"/>
          <w:marRight w:val="0"/>
          <w:marTop w:val="0"/>
          <w:marBottom w:val="0"/>
          <w:divBdr>
            <w:top w:val="none" w:sz="0" w:space="0" w:color="auto"/>
            <w:left w:val="none" w:sz="0" w:space="0" w:color="auto"/>
            <w:bottom w:val="none" w:sz="0" w:space="0" w:color="auto"/>
            <w:right w:val="none" w:sz="0" w:space="0" w:color="auto"/>
          </w:divBdr>
        </w:div>
      </w:divsChild>
    </w:div>
    <w:div w:id="1066147588">
      <w:bodyDiv w:val="1"/>
      <w:marLeft w:val="0"/>
      <w:marRight w:val="0"/>
      <w:marTop w:val="0"/>
      <w:marBottom w:val="0"/>
      <w:divBdr>
        <w:top w:val="none" w:sz="0" w:space="0" w:color="auto"/>
        <w:left w:val="none" w:sz="0" w:space="0" w:color="auto"/>
        <w:bottom w:val="none" w:sz="0" w:space="0" w:color="auto"/>
        <w:right w:val="none" w:sz="0" w:space="0" w:color="auto"/>
      </w:divBdr>
      <w:divsChild>
        <w:div w:id="1910991140">
          <w:marLeft w:val="0"/>
          <w:marRight w:val="0"/>
          <w:marTop w:val="0"/>
          <w:marBottom w:val="0"/>
          <w:divBdr>
            <w:top w:val="none" w:sz="0" w:space="0" w:color="auto"/>
            <w:left w:val="none" w:sz="0" w:space="0" w:color="auto"/>
            <w:bottom w:val="none" w:sz="0" w:space="0" w:color="auto"/>
            <w:right w:val="none" w:sz="0" w:space="0" w:color="auto"/>
          </w:divBdr>
        </w:div>
        <w:div w:id="784924937">
          <w:marLeft w:val="0"/>
          <w:marRight w:val="0"/>
          <w:marTop w:val="0"/>
          <w:marBottom w:val="0"/>
          <w:divBdr>
            <w:top w:val="none" w:sz="0" w:space="0" w:color="auto"/>
            <w:left w:val="none" w:sz="0" w:space="0" w:color="auto"/>
            <w:bottom w:val="none" w:sz="0" w:space="0" w:color="auto"/>
            <w:right w:val="none" w:sz="0" w:space="0" w:color="auto"/>
          </w:divBdr>
        </w:div>
        <w:div w:id="842547693">
          <w:marLeft w:val="0"/>
          <w:marRight w:val="0"/>
          <w:marTop w:val="0"/>
          <w:marBottom w:val="0"/>
          <w:divBdr>
            <w:top w:val="none" w:sz="0" w:space="0" w:color="auto"/>
            <w:left w:val="none" w:sz="0" w:space="0" w:color="auto"/>
            <w:bottom w:val="none" w:sz="0" w:space="0" w:color="auto"/>
            <w:right w:val="none" w:sz="0" w:space="0" w:color="auto"/>
          </w:divBdr>
        </w:div>
        <w:div w:id="773549245">
          <w:marLeft w:val="0"/>
          <w:marRight w:val="0"/>
          <w:marTop w:val="0"/>
          <w:marBottom w:val="0"/>
          <w:divBdr>
            <w:top w:val="none" w:sz="0" w:space="0" w:color="auto"/>
            <w:left w:val="none" w:sz="0" w:space="0" w:color="auto"/>
            <w:bottom w:val="none" w:sz="0" w:space="0" w:color="auto"/>
            <w:right w:val="none" w:sz="0" w:space="0" w:color="auto"/>
          </w:divBdr>
        </w:div>
        <w:div w:id="1127237326">
          <w:marLeft w:val="0"/>
          <w:marRight w:val="0"/>
          <w:marTop w:val="0"/>
          <w:marBottom w:val="0"/>
          <w:divBdr>
            <w:top w:val="none" w:sz="0" w:space="0" w:color="auto"/>
            <w:left w:val="none" w:sz="0" w:space="0" w:color="auto"/>
            <w:bottom w:val="none" w:sz="0" w:space="0" w:color="auto"/>
            <w:right w:val="none" w:sz="0" w:space="0" w:color="auto"/>
          </w:divBdr>
        </w:div>
        <w:div w:id="1635256939">
          <w:marLeft w:val="0"/>
          <w:marRight w:val="0"/>
          <w:marTop w:val="0"/>
          <w:marBottom w:val="0"/>
          <w:divBdr>
            <w:top w:val="none" w:sz="0" w:space="0" w:color="auto"/>
            <w:left w:val="none" w:sz="0" w:space="0" w:color="auto"/>
            <w:bottom w:val="none" w:sz="0" w:space="0" w:color="auto"/>
            <w:right w:val="none" w:sz="0" w:space="0" w:color="auto"/>
          </w:divBdr>
        </w:div>
      </w:divsChild>
    </w:div>
    <w:div w:id="1151017746">
      <w:bodyDiv w:val="1"/>
      <w:marLeft w:val="0"/>
      <w:marRight w:val="0"/>
      <w:marTop w:val="0"/>
      <w:marBottom w:val="0"/>
      <w:divBdr>
        <w:top w:val="none" w:sz="0" w:space="0" w:color="auto"/>
        <w:left w:val="none" w:sz="0" w:space="0" w:color="auto"/>
        <w:bottom w:val="none" w:sz="0" w:space="0" w:color="auto"/>
        <w:right w:val="none" w:sz="0" w:space="0" w:color="auto"/>
      </w:divBdr>
      <w:divsChild>
        <w:div w:id="206726000">
          <w:marLeft w:val="0"/>
          <w:marRight w:val="0"/>
          <w:marTop w:val="0"/>
          <w:marBottom w:val="0"/>
          <w:divBdr>
            <w:top w:val="none" w:sz="0" w:space="0" w:color="auto"/>
            <w:left w:val="none" w:sz="0" w:space="0" w:color="auto"/>
            <w:bottom w:val="none" w:sz="0" w:space="0" w:color="auto"/>
            <w:right w:val="none" w:sz="0" w:space="0" w:color="auto"/>
          </w:divBdr>
        </w:div>
        <w:div w:id="1915313040">
          <w:marLeft w:val="0"/>
          <w:marRight w:val="0"/>
          <w:marTop w:val="0"/>
          <w:marBottom w:val="0"/>
          <w:divBdr>
            <w:top w:val="none" w:sz="0" w:space="0" w:color="auto"/>
            <w:left w:val="none" w:sz="0" w:space="0" w:color="auto"/>
            <w:bottom w:val="none" w:sz="0" w:space="0" w:color="auto"/>
            <w:right w:val="none" w:sz="0" w:space="0" w:color="auto"/>
          </w:divBdr>
        </w:div>
        <w:div w:id="1247421489">
          <w:marLeft w:val="0"/>
          <w:marRight w:val="0"/>
          <w:marTop w:val="0"/>
          <w:marBottom w:val="0"/>
          <w:divBdr>
            <w:top w:val="none" w:sz="0" w:space="0" w:color="auto"/>
            <w:left w:val="none" w:sz="0" w:space="0" w:color="auto"/>
            <w:bottom w:val="none" w:sz="0" w:space="0" w:color="auto"/>
            <w:right w:val="none" w:sz="0" w:space="0" w:color="auto"/>
          </w:divBdr>
        </w:div>
        <w:div w:id="194468833">
          <w:marLeft w:val="0"/>
          <w:marRight w:val="0"/>
          <w:marTop w:val="0"/>
          <w:marBottom w:val="0"/>
          <w:divBdr>
            <w:top w:val="none" w:sz="0" w:space="0" w:color="auto"/>
            <w:left w:val="none" w:sz="0" w:space="0" w:color="auto"/>
            <w:bottom w:val="none" w:sz="0" w:space="0" w:color="auto"/>
            <w:right w:val="none" w:sz="0" w:space="0" w:color="auto"/>
          </w:divBdr>
        </w:div>
        <w:div w:id="1477868966">
          <w:marLeft w:val="0"/>
          <w:marRight w:val="0"/>
          <w:marTop w:val="0"/>
          <w:marBottom w:val="0"/>
          <w:divBdr>
            <w:top w:val="none" w:sz="0" w:space="0" w:color="auto"/>
            <w:left w:val="none" w:sz="0" w:space="0" w:color="auto"/>
            <w:bottom w:val="none" w:sz="0" w:space="0" w:color="auto"/>
            <w:right w:val="none" w:sz="0" w:space="0" w:color="auto"/>
          </w:divBdr>
        </w:div>
        <w:div w:id="2075077263">
          <w:marLeft w:val="0"/>
          <w:marRight w:val="0"/>
          <w:marTop w:val="0"/>
          <w:marBottom w:val="0"/>
          <w:divBdr>
            <w:top w:val="none" w:sz="0" w:space="0" w:color="auto"/>
            <w:left w:val="none" w:sz="0" w:space="0" w:color="auto"/>
            <w:bottom w:val="none" w:sz="0" w:space="0" w:color="auto"/>
            <w:right w:val="none" w:sz="0" w:space="0" w:color="auto"/>
          </w:divBdr>
        </w:div>
        <w:div w:id="1237322048">
          <w:marLeft w:val="0"/>
          <w:marRight w:val="0"/>
          <w:marTop w:val="0"/>
          <w:marBottom w:val="0"/>
          <w:divBdr>
            <w:top w:val="none" w:sz="0" w:space="0" w:color="auto"/>
            <w:left w:val="none" w:sz="0" w:space="0" w:color="auto"/>
            <w:bottom w:val="none" w:sz="0" w:space="0" w:color="auto"/>
            <w:right w:val="none" w:sz="0" w:space="0" w:color="auto"/>
          </w:divBdr>
        </w:div>
        <w:div w:id="1413623656">
          <w:marLeft w:val="0"/>
          <w:marRight w:val="0"/>
          <w:marTop w:val="0"/>
          <w:marBottom w:val="0"/>
          <w:divBdr>
            <w:top w:val="none" w:sz="0" w:space="0" w:color="auto"/>
            <w:left w:val="none" w:sz="0" w:space="0" w:color="auto"/>
            <w:bottom w:val="none" w:sz="0" w:space="0" w:color="auto"/>
            <w:right w:val="none" w:sz="0" w:space="0" w:color="auto"/>
          </w:divBdr>
        </w:div>
      </w:divsChild>
    </w:div>
    <w:div w:id="1155872003">
      <w:bodyDiv w:val="1"/>
      <w:marLeft w:val="0"/>
      <w:marRight w:val="0"/>
      <w:marTop w:val="0"/>
      <w:marBottom w:val="0"/>
      <w:divBdr>
        <w:top w:val="none" w:sz="0" w:space="0" w:color="auto"/>
        <w:left w:val="none" w:sz="0" w:space="0" w:color="auto"/>
        <w:bottom w:val="none" w:sz="0" w:space="0" w:color="auto"/>
        <w:right w:val="none" w:sz="0" w:space="0" w:color="auto"/>
      </w:divBdr>
      <w:divsChild>
        <w:div w:id="612324745">
          <w:marLeft w:val="0"/>
          <w:marRight w:val="0"/>
          <w:marTop w:val="0"/>
          <w:marBottom w:val="0"/>
          <w:divBdr>
            <w:top w:val="none" w:sz="0" w:space="0" w:color="auto"/>
            <w:left w:val="none" w:sz="0" w:space="0" w:color="auto"/>
            <w:bottom w:val="none" w:sz="0" w:space="0" w:color="auto"/>
            <w:right w:val="none" w:sz="0" w:space="0" w:color="auto"/>
          </w:divBdr>
        </w:div>
        <w:div w:id="376319405">
          <w:marLeft w:val="0"/>
          <w:marRight w:val="0"/>
          <w:marTop w:val="0"/>
          <w:marBottom w:val="0"/>
          <w:divBdr>
            <w:top w:val="none" w:sz="0" w:space="0" w:color="auto"/>
            <w:left w:val="none" w:sz="0" w:space="0" w:color="auto"/>
            <w:bottom w:val="none" w:sz="0" w:space="0" w:color="auto"/>
            <w:right w:val="none" w:sz="0" w:space="0" w:color="auto"/>
          </w:divBdr>
        </w:div>
        <w:div w:id="1697388607">
          <w:marLeft w:val="0"/>
          <w:marRight w:val="0"/>
          <w:marTop w:val="0"/>
          <w:marBottom w:val="0"/>
          <w:divBdr>
            <w:top w:val="none" w:sz="0" w:space="0" w:color="auto"/>
            <w:left w:val="none" w:sz="0" w:space="0" w:color="auto"/>
            <w:bottom w:val="none" w:sz="0" w:space="0" w:color="auto"/>
            <w:right w:val="none" w:sz="0" w:space="0" w:color="auto"/>
          </w:divBdr>
        </w:div>
      </w:divsChild>
    </w:div>
    <w:div w:id="1195655458">
      <w:bodyDiv w:val="1"/>
      <w:marLeft w:val="0"/>
      <w:marRight w:val="0"/>
      <w:marTop w:val="0"/>
      <w:marBottom w:val="0"/>
      <w:divBdr>
        <w:top w:val="none" w:sz="0" w:space="0" w:color="auto"/>
        <w:left w:val="none" w:sz="0" w:space="0" w:color="auto"/>
        <w:bottom w:val="none" w:sz="0" w:space="0" w:color="auto"/>
        <w:right w:val="none" w:sz="0" w:space="0" w:color="auto"/>
      </w:divBdr>
      <w:divsChild>
        <w:div w:id="2090812821">
          <w:marLeft w:val="0"/>
          <w:marRight w:val="0"/>
          <w:marTop w:val="0"/>
          <w:marBottom w:val="0"/>
          <w:divBdr>
            <w:top w:val="none" w:sz="0" w:space="0" w:color="auto"/>
            <w:left w:val="none" w:sz="0" w:space="0" w:color="auto"/>
            <w:bottom w:val="none" w:sz="0" w:space="0" w:color="auto"/>
            <w:right w:val="none" w:sz="0" w:space="0" w:color="auto"/>
          </w:divBdr>
        </w:div>
        <w:div w:id="1990011875">
          <w:marLeft w:val="0"/>
          <w:marRight w:val="0"/>
          <w:marTop w:val="0"/>
          <w:marBottom w:val="0"/>
          <w:divBdr>
            <w:top w:val="none" w:sz="0" w:space="0" w:color="auto"/>
            <w:left w:val="none" w:sz="0" w:space="0" w:color="auto"/>
            <w:bottom w:val="none" w:sz="0" w:space="0" w:color="auto"/>
            <w:right w:val="none" w:sz="0" w:space="0" w:color="auto"/>
          </w:divBdr>
        </w:div>
        <w:div w:id="1116216257">
          <w:marLeft w:val="0"/>
          <w:marRight w:val="0"/>
          <w:marTop w:val="0"/>
          <w:marBottom w:val="0"/>
          <w:divBdr>
            <w:top w:val="none" w:sz="0" w:space="0" w:color="auto"/>
            <w:left w:val="none" w:sz="0" w:space="0" w:color="auto"/>
            <w:bottom w:val="none" w:sz="0" w:space="0" w:color="auto"/>
            <w:right w:val="none" w:sz="0" w:space="0" w:color="auto"/>
          </w:divBdr>
        </w:div>
      </w:divsChild>
    </w:div>
    <w:div w:id="1226526470">
      <w:bodyDiv w:val="1"/>
      <w:marLeft w:val="0"/>
      <w:marRight w:val="0"/>
      <w:marTop w:val="0"/>
      <w:marBottom w:val="0"/>
      <w:divBdr>
        <w:top w:val="none" w:sz="0" w:space="0" w:color="auto"/>
        <w:left w:val="none" w:sz="0" w:space="0" w:color="auto"/>
        <w:bottom w:val="none" w:sz="0" w:space="0" w:color="auto"/>
        <w:right w:val="none" w:sz="0" w:space="0" w:color="auto"/>
      </w:divBdr>
    </w:div>
    <w:div w:id="1262763897">
      <w:bodyDiv w:val="1"/>
      <w:marLeft w:val="0"/>
      <w:marRight w:val="0"/>
      <w:marTop w:val="0"/>
      <w:marBottom w:val="0"/>
      <w:divBdr>
        <w:top w:val="none" w:sz="0" w:space="0" w:color="auto"/>
        <w:left w:val="none" w:sz="0" w:space="0" w:color="auto"/>
        <w:bottom w:val="none" w:sz="0" w:space="0" w:color="auto"/>
        <w:right w:val="none" w:sz="0" w:space="0" w:color="auto"/>
      </w:divBdr>
      <w:divsChild>
        <w:div w:id="419058406">
          <w:marLeft w:val="0"/>
          <w:marRight w:val="0"/>
          <w:marTop w:val="0"/>
          <w:marBottom w:val="0"/>
          <w:divBdr>
            <w:top w:val="none" w:sz="0" w:space="0" w:color="auto"/>
            <w:left w:val="none" w:sz="0" w:space="0" w:color="auto"/>
            <w:bottom w:val="none" w:sz="0" w:space="0" w:color="auto"/>
            <w:right w:val="none" w:sz="0" w:space="0" w:color="auto"/>
          </w:divBdr>
        </w:div>
        <w:div w:id="1624270295">
          <w:marLeft w:val="0"/>
          <w:marRight w:val="0"/>
          <w:marTop w:val="0"/>
          <w:marBottom w:val="0"/>
          <w:divBdr>
            <w:top w:val="none" w:sz="0" w:space="0" w:color="auto"/>
            <w:left w:val="none" w:sz="0" w:space="0" w:color="auto"/>
            <w:bottom w:val="none" w:sz="0" w:space="0" w:color="auto"/>
            <w:right w:val="none" w:sz="0" w:space="0" w:color="auto"/>
          </w:divBdr>
        </w:div>
        <w:div w:id="389112526">
          <w:marLeft w:val="0"/>
          <w:marRight w:val="0"/>
          <w:marTop w:val="0"/>
          <w:marBottom w:val="0"/>
          <w:divBdr>
            <w:top w:val="none" w:sz="0" w:space="0" w:color="auto"/>
            <w:left w:val="none" w:sz="0" w:space="0" w:color="auto"/>
            <w:bottom w:val="none" w:sz="0" w:space="0" w:color="auto"/>
            <w:right w:val="none" w:sz="0" w:space="0" w:color="auto"/>
          </w:divBdr>
        </w:div>
        <w:div w:id="507403066">
          <w:marLeft w:val="0"/>
          <w:marRight w:val="0"/>
          <w:marTop w:val="0"/>
          <w:marBottom w:val="0"/>
          <w:divBdr>
            <w:top w:val="none" w:sz="0" w:space="0" w:color="auto"/>
            <w:left w:val="none" w:sz="0" w:space="0" w:color="auto"/>
            <w:bottom w:val="none" w:sz="0" w:space="0" w:color="auto"/>
            <w:right w:val="none" w:sz="0" w:space="0" w:color="auto"/>
          </w:divBdr>
        </w:div>
        <w:div w:id="1799060150">
          <w:marLeft w:val="0"/>
          <w:marRight w:val="0"/>
          <w:marTop w:val="0"/>
          <w:marBottom w:val="0"/>
          <w:divBdr>
            <w:top w:val="none" w:sz="0" w:space="0" w:color="auto"/>
            <w:left w:val="none" w:sz="0" w:space="0" w:color="auto"/>
            <w:bottom w:val="none" w:sz="0" w:space="0" w:color="auto"/>
            <w:right w:val="none" w:sz="0" w:space="0" w:color="auto"/>
          </w:divBdr>
        </w:div>
      </w:divsChild>
    </w:div>
    <w:div w:id="1291791001">
      <w:bodyDiv w:val="1"/>
      <w:marLeft w:val="0"/>
      <w:marRight w:val="0"/>
      <w:marTop w:val="0"/>
      <w:marBottom w:val="0"/>
      <w:divBdr>
        <w:top w:val="none" w:sz="0" w:space="0" w:color="auto"/>
        <w:left w:val="none" w:sz="0" w:space="0" w:color="auto"/>
        <w:bottom w:val="none" w:sz="0" w:space="0" w:color="auto"/>
        <w:right w:val="none" w:sz="0" w:space="0" w:color="auto"/>
      </w:divBdr>
      <w:divsChild>
        <w:div w:id="148061357">
          <w:marLeft w:val="0"/>
          <w:marRight w:val="0"/>
          <w:marTop w:val="0"/>
          <w:marBottom w:val="0"/>
          <w:divBdr>
            <w:top w:val="none" w:sz="0" w:space="0" w:color="auto"/>
            <w:left w:val="none" w:sz="0" w:space="0" w:color="auto"/>
            <w:bottom w:val="none" w:sz="0" w:space="0" w:color="auto"/>
            <w:right w:val="none" w:sz="0" w:space="0" w:color="auto"/>
          </w:divBdr>
        </w:div>
        <w:div w:id="1144618502">
          <w:marLeft w:val="0"/>
          <w:marRight w:val="0"/>
          <w:marTop w:val="0"/>
          <w:marBottom w:val="0"/>
          <w:divBdr>
            <w:top w:val="none" w:sz="0" w:space="0" w:color="auto"/>
            <w:left w:val="none" w:sz="0" w:space="0" w:color="auto"/>
            <w:bottom w:val="none" w:sz="0" w:space="0" w:color="auto"/>
            <w:right w:val="none" w:sz="0" w:space="0" w:color="auto"/>
          </w:divBdr>
        </w:div>
      </w:divsChild>
    </w:div>
    <w:div w:id="1292319064">
      <w:bodyDiv w:val="1"/>
      <w:marLeft w:val="0"/>
      <w:marRight w:val="0"/>
      <w:marTop w:val="0"/>
      <w:marBottom w:val="0"/>
      <w:divBdr>
        <w:top w:val="none" w:sz="0" w:space="0" w:color="auto"/>
        <w:left w:val="none" w:sz="0" w:space="0" w:color="auto"/>
        <w:bottom w:val="none" w:sz="0" w:space="0" w:color="auto"/>
        <w:right w:val="none" w:sz="0" w:space="0" w:color="auto"/>
      </w:divBdr>
      <w:divsChild>
        <w:div w:id="1635482988">
          <w:marLeft w:val="0"/>
          <w:marRight w:val="0"/>
          <w:marTop w:val="0"/>
          <w:marBottom w:val="0"/>
          <w:divBdr>
            <w:top w:val="none" w:sz="0" w:space="0" w:color="auto"/>
            <w:left w:val="none" w:sz="0" w:space="0" w:color="auto"/>
            <w:bottom w:val="none" w:sz="0" w:space="0" w:color="auto"/>
            <w:right w:val="none" w:sz="0" w:space="0" w:color="auto"/>
          </w:divBdr>
        </w:div>
      </w:divsChild>
    </w:div>
    <w:div w:id="1373260903">
      <w:bodyDiv w:val="1"/>
      <w:marLeft w:val="0"/>
      <w:marRight w:val="0"/>
      <w:marTop w:val="0"/>
      <w:marBottom w:val="0"/>
      <w:divBdr>
        <w:top w:val="none" w:sz="0" w:space="0" w:color="auto"/>
        <w:left w:val="none" w:sz="0" w:space="0" w:color="auto"/>
        <w:bottom w:val="none" w:sz="0" w:space="0" w:color="auto"/>
        <w:right w:val="none" w:sz="0" w:space="0" w:color="auto"/>
      </w:divBdr>
      <w:divsChild>
        <w:div w:id="1134055482">
          <w:marLeft w:val="0"/>
          <w:marRight w:val="0"/>
          <w:marTop w:val="0"/>
          <w:marBottom w:val="0"/>
          <w:divBdr>
            <w:top w:val="none" w:sz="0" w:space="0" w:color="auto"/>
            <w:left w:val="none" w:sz="0" w:space="0" w:color="auto"/>
            <w:bottom w:val="none" w:sz="0" w:space="0" w:color="auto"/>
            <w:right w:val="none" w:sz="0" w:space="0" w:color="auto"/>
          </w:divBdr>
        </w:div>
        <w:div w:id="1377925401">
          <w:marLeft w:val="0"/>
          <w:marRight w:val="0"/>
          <w:marTop w:val="0"/>
          <w:marBottom w:val="0"/>
          <w:divBdr>
            <w:top w:val="none" w:sz="0" w:space="0" w:color="auto"/>
            <w:left w:val="none" w:sz="0" w:space="0" w:color="auto"/>
            <w:bottom w:val="none" w:sz="0" w:space="0" w:color="auto"/>
            <w:right w:val="none" w:sz="0" w:space="0" w:color="auto"/>
          </w:divBdr>
        </w:div>
        <w:div w:id="1521626883">
          <w:marLeft w:val="0"/>
          <w:marRight w:val="0"/>
          <w:marTop w:val="0"/>
          <w:marBottom w:val="0"/>
          <w:divBdr>
            <w:top w:val="none" w:sz="0" w:space="0" w:color="auto"/>
            <w:left w:val="none" w:sz="0" w:space="0" w:color="auto"/>
            <w:bottom w:val="none" w:sz="0" w:space="0" w:color="auto"/>
            <w:right w:val="none" w:sz="0" w:space="0" w:color="auto"/>
          </w:divBdr>
        </w:div>
        <w:div w:id="648558596">
          <w:marLeft w:val="0"/>
          <w:marRight w:val="0"/>
          <w:marTop w:val="0"/>
          <w:marBottom w:val="0"/>
          <w:divBdr>
            <w:top w:val="none" w:sz="0" w:space="0" w:color="auto"/>
            <w:left w:val="none" w:sz="0" w:space="0" w:color="auto"/>
            <w:bottom w:val="none" w:sz="0" w:space="0" w:color="auto"/>
            <w:right w:val="none" w:sz="0" w:space="0" w:color="auto"/>
          </w:divBdr>
        </w:div>
        <w:div w:id="2103525376">
          <w:marLeft w:val="0"/>
          <w:marRight w:val="0"/>
          <w:marTop w:val="0"/>
          <w:marBottom w:val="0"/>
          <w:divBdr>
            <w:top w:val="none" w:sz="0" w:space="0" w:color="auto"/>
            <w:left w:val="none" w:sz="0" w:space="0" w:color="auto"/>
            <w:bottom w:val="none" w:sz="0" w:space="0" w:color="auto"/>
            <w:right w:val="none" w:sz="0" w:space="0" w:color="auto"/>
          </w:divBdr>
        </w:div>
      </w:divsChild>
    </w:div>
    <w:div w:id="1383478978">
      <w:bodyDiv w:val="1"/>
      <w:marLeft w:val="0"/>
      <w:marRight w:val="0"/>
      <w:marTop w:val="0"/>
      <w:marBottom w:val="0"/>
      <w:divBdr>
        <w:top w:val="none" w:sz="0" w:space="0" w:color="auto"/>
        <w:left w:val="none" w:sz="0" w:space="0" w:color="auto"/>
        <w:bottom w:val="none" w:sz="0" w:space="0" w:color="auto"/>
        <w:right w:val="none" w:sz="0" w:space="0" w:color="auto"/>
      </w:divBdr>
      <w:divsChild>
        <w:div w:id="150372259">
          <w:marLeft w:val="0"/>
          <w:marRight w:val="0"/>
          <w:marTop w:val="0"/>
          <w:marBottom w:val="0"/>
          <w:divBdr>
            <w:top w:val="none" w:sz="0" w:space="0" w:color="auto"/>
            <w:left w:val="none" w:sz="0" w:space="0" w:color="auto"/>
            <w:bottom w:val="none" w:sz="0" w:space="0" w:color="auto"/>
            <w:right w:val="none" w:sz="0" w:space="0" w:color="auto"/>
          </w:divBdr>
        </w:div>
        <w:div w:id="1286355495">
          <w:marLeft w:val="0"/>
          <w:marRight w:val="0"/>
          <w:marTop w:val="0"/>
          <w:marBottom w:val="0"/>
          <w:divBdr>
            <w:top w:val="none" w:sz="0" w:space="0" w:color="auto"/>
            <w:left w:val="none" w:sz="0" w:space="0" w:color="auto"/>
            <w:bottom w:val="none" w:sz="0" w:space="0" w:color="auto"/>
            <w:right w:val="none" w:sz="0" w:space="0" w:color="auto"/>
          </w:divBdr>
        </w:div>
        <w:div w:id="38602071">
          <w:marLeft w:val="0"/>
          <w:marRight w:val="0"/>
          <w:marTop w:val="0"/>
          <w:marBottom w:val="0"/>
          <w:divBdr>
            <w:top w:val="none" w:sz="0" w:space="0" w:color="auto"/>
            <w:left w:val="none" w:sz="0" w:space="0" w:color="auto"/>
            <w:bottom w:val="none" w:sz="0" w:space="0" w:color="auto"/>
            <w:right w:val="none" w:sz="0" w:space="0" w:color="auto"/>
          </w:divBdr>
        </w:div>
      </w:divsChild>
    </w:div>
    <w:div w:id="1443720379">
      <w:bodyDiv w:val="1"/>
      <w:marLeft w:val="0"/>
      <w:marRight w:val="0"/>
      <w:marTop w:val="0"/>
      <w:marBottom w:val="0"/>
      <w:divBdr>
        <w:top w:val="none" w:sz="0" w:space="0" w:color="auto"/>
        <w:left w:val="none" w:sz="0" w:space="0" w:color="auto"/>
        <w:bottom w:val="none" w:sz="0" w:space="0" w:color="auto"/>
        <w:right w:val="none" w:sz="0" w:space="0" w:color="auto"/>
      </w:divBdr>
      <w:divsChild>
        <w:div w:id="1999772155">
          <w:marLeft w:val="0"/>
          <w:marRight w:val="0"/>
          <w:marTop w:val="0"/>
          <w:marBottom w:val="0"/>
          <w:divBdr>
            <w:top w:val="none" w:sz="0" w:space="0" w:color="auto"/>
            <w:left w:val="none" w:sz="0" w:space="0" w:color="auto"/>
            <w:bottom w:val="none" w:sz="0" w:space="0" w:color="auto"/>
            <w:right w:val="none" w:sz="0" w:space="0" w:color="auto"/>
          </w:divBdr>
        </w:div>
        <w:div w:id="810173449">
          <w:marLeft w:val="0"/>
          <w:marRight w:val="0"/>
          <w:marTop w:val="0"/>
          <w:marBottom w:val="0"/>
          <w:divBdr>
            <w:top w:val="none" w:sz="0" w:space="0" w:color="auto"/>
            <w:left w:val="none" w:sz="0" w:space="0" w:color="auto"/>
            <w:bottom w:val="none" w:sz="0" w:space="0" w:color="auto"/>
            <w:right w:val="none" w:sz="0" w:space="0" w:color="auto"/>
          </w:divBdr>
        </w:div>
        <w:div w:id="968515627">
          <w:marLeft w:val="0"/>
          <w:marRight w:val="0"/>
          <w:marTop w:val="0"/>
          <w:marBottom w:val="0"/>
          <w:divBdr>
            <w:top w:val="none" w:sz="0" w:space="0" w:color="auto"/>
            <w:left w:val="none" w:sz="0" w:space="0" w:color="auto"/>
            <w:bottom w:val="none" w:sz="0" w:space="0" w:color="auto"/>
            <w:right w:val="none" w:sz="0" w:space="0" w:color="auto"/>
          </w:divBdr>
        </w:div>
        <w:div w:id="1754664336">
          <w:marLeft w:val="0"/>
          <w:marRight w:val="0"/>
          <w:marTop w:val="0"/>
          <w:marBottom w:val="0"/>
          <w:divBdr>
            <w:top w:val="none" w:sz="0" w:space="0" w:color="auto"/>
            <w:left w:val="none" w:sz="0" w:space="0" w:color="auto"/>
            <w:bottom w:val="none" w:sz="0" w:space="0" w:color="auto"/>
            <w:right w:val="none" w:sz="0" w:space="0" w:color="auto"/>
          </w:divBdr>
        </w:div>
        <w:div w:id="1811054049">
          <w:marLeft w:val="0"/>
          <w:marRight w:val="0"/>
          <w:marTop w:val="0"/>
          <w:marBottom w:val="0"/>
          <w:divBdr>
            <w:top w:val="none" w:sz="0" w:space="0" w:color="auto"/>
            <w:left w:val="none" w:sz="0" w:space="0" w:color="auto"/>
            <w:bottom w:val="none" w:sz="0" w:space="0" w:color="auto"/>
            <w:right w:val="none" w:sz="0" w:space="0" w:color="auto"/>
          </w:divBdr>
        </w:div>
        <w:div w:id="1002850638">
          <w:marLeft w:val="0"/>
          <w:marRight w:val="0"/>
          <w:marTop w:val="0"/>
          <w:marBottom w:val="0"/>
          <w:divBdr>
            <w:top w:val="none" w:sz="0" w:space="0" w:color="auto"/>
            <w:left w:val="none" w:sz="0" w:space="0" w:color="auto"/>
            <w:bottom w:val="none" w:sz="0" w:space="0" w:color="auto"/>
            <w:right w:val="none" w:sz="0" w:space="0" w:color="auto"/>
          </w:divBdr>
        </w:div>
      </w:divsChild>
    </w:div>
    <w:div w:id="1522430484">
      <w:bodyDiv w:val="1"/>
      <w:marLeft w:val="0"/>
      <w:marRight w:val="0"/>
      <w:marTop w:val="0"/>
      <w:marBottom w:val="0"/>
      <w:divBdr>
        <w:top w:val="none" w:sz="0" w:space="0" w:color="auto"/>
        <w:left w:val="none" w:sz="0" w:space="0" w:color="auto"/>
        <w:bottom w:val="none" w:sz="0" w:space="0" w:color="auto"/>
        <w:right w:val="none" w:sz="0" w:space="0" w:color="auto"/>
      </w:divBdr>
      <w:divsChild>
        <w:div w:id="409813960">
          <w:marLeft w:val="0"/>
          <w:marRight w:val="0"/>
          <w:marTop w:val="0"/>
          <w:marBottom w:val="0"/>
          <w:divBdr>
            <w:top w:val="none" w:sz="0" w:space="0" w:color="auto"/>
            <w:left w:val="none" w:sz="0" w:space="0" w:color="auto"/>
            <w:bottom w:val="none" w:sz="0" w:space="0" w:color="auto"/>
            <w:right w:val="none" w:sz="0" w:space="0" w:color="auto"/>
          </w:divBdr>
        </w:div>
        <w:div w:id="1921981953">
          <w:marLeft w:val="0"/>
          <w:marRight w:val="0"/>
          <w:marTop w:val="0"/>
          <w:marBottom w:val="0"/>
          <w:divBdr>
            <w:top w:val="none" w:sz="0" w:space="0" w:color="auto"/>
            <w:left w:val="none" w:sz="0" w:space="0" w:color="auto"/>
            <w:bottom w:val="none" w:sz="0" w:space="0" w:color="auto"/>
            <w:right w:val="none" w:sz="0" w:space="0" w:color="auto"/>
          </w:divBdr>
        </w:div>
        <w:div w:id="775447397">
          <w:marLeft w:val="0"/>
          <w:marRight w:val="0"/>
          <w:marTop w:val="0"/>
          <w:marBottom w:val="0"/>
          <w:divBdr>
            <w:top w:val="none" w:sz="0" w:space="0" w:color="auto"/>
            <w:left w:val="none" w:sz="0" w:space="0" w:color="auto"/>
            <w:bottom w:val="none" w:sz="0" w:space="0" w:color="auto"/>
            <w:right w:val="none" w:sz="0" w:space="0" w:color="auto"/>
          </w:divBdr>
        </w:div>
        <w:div w:id="81921106">
          <w:marLeft w:val="0"/>
          <w:marRight w:val="0"/>
          <w:marTop w:val="0"/>
          <w:marBottom w:val="0"/>
          <w:divBdr>
            <w:top w:val="none" w:sz="0" w:space="0" w:color="auto"/>
            <w:left w:val="none" w:sz="0" w:space="0" w:color="auto"/>
            <w:bottom w:val="none" w:sz="0" w:space="0" w:color="auto"/>
            <w:right w:val="none" w:sz="0" w:space="0" w:color="auto"/>
          </w:divBdr>
        </w:div>
        <w:div w:id="1323124306">
          <w:marLeft w:val="0"/>
          <w:marRight w:val="0"/>
          <w:marTop w:val="0"/>
          <w:marBottom w:val="0"/>
          <w:divBdr>
            <w:top w:val="none" w:sz="0" w:space="0" w:color="auto"/>
            <w:left w:val="none" w:sz="0" w:space="0" w:color="auto"/>
            <w:bottom w:val="none" w:sz="0" w:space="0" w:color="auto"/>
            <w:right w:val="none" w:sz="0" w:space="0" w:color="auto"/>
          </w:divBdr>
        </w:div>
      </w:divsChild>
    </w:div>
    <w:div w:id="1543513909">
      <w:bodyDiv w:val="1"/>
      <w:marLeft w:val="0"/>
      <w:marRight w:val="0"/>
      <w:marTop w:val="0"/>
      <w:marBottom w:val="0"/>
      <w:divBdr>
        <w:top w:val="none" w:sz="0" w:space="0" w:color="auto"/>
        <w:left w:val="none" w:sz="0" w:space="0" w:color="auto"/>
        <w:bottom w:val="none" w:sz="0" w:space="0" w:color="auto"/>
        <w:right w:val="none" w:sz="0" w:space="0" w:color="auto"/>
      </w:divBdr>
      <w:divsChild>
        <w:div w:id="1915042913">
          <w:marLeft w:val="0"/>
          <w:marRight w:val="0"/>
          <w:marTop w:val="0"/>
          <w:marBottom w:val="0"/>
          <w:divBdr>
            <w:top w:val="none" w:sz="0" w:space="0" w:color="auto"/>
            <w:left w:val="none" w:sz="0" w:space="0" w:color="auto"/>
            <w:bottom w:val="none" w:sz="0" w:space="0" w:color="auto"/>
            <w:right w:val="none" w:sz="0" w:space="0" w:color="auto"/>
          </w:divBdr>
        </w:div>
        <w:div w:id="1754932012">
          <w:marLeft w:val="0"/>
          <w:marRight w:val="0"/>
          <w:marTop w:val="0"/>
          <w:marBottom w:val="0"/>
          <w:divBdr>
            <w:top w:val="none" w:sz="0" w:space="0" w:color="auto"/>
            <w:left w:val="none" w:sz="0" w:space="0" w:color="auto"/>
            <w:bottom w:val="none" w:sz="0" w:space="0" w:color="auto"/>
            <w:right w:val="none" w:sz="0" w:space="0" w:color="auto"/>
          </w:divBdr>
        </w:div>
      </w:divsChild>
    </w:div>
    <w:div w:id="1672290484">
      <w:bodyDiv w:val="1"/>
      <w:marLeft w:val="0"/>
      <w:marRight w:val="0"/>
      <w:marTop w:val="0"/>
      <w:marBottom w:val="0"/>
      <w:divBdr>
        <w:top w:val="none" w:sz="0" w:space="0" w:color="auto"/>
        <w:left w:val="none" w:sz="0" w:space="0" w:color="auto"/>
        <w:bottom w:val="none" w:sz="0" w:space="0" w:color="auto"/>
        <w:right w:val="none" w:sz="0" w:space="0" w:color="auto"/>
      </w:divBdr>
      <w:divsChild>
        <w:div w:id="588735648">
          <w:marLeft w:val="0"/>
          <w:marRight w:val="0"/>
          <w:marTop w:val="0"/>
          <w:marBottom w:val="0"/>
          <w:divBdr>
            <w:top w:val="none" w:sz="0" w:space="0" w:color="auto"/>
            <w:left w:val="none" w:sz="0" w:space="0" w:color="auto"/>
            <w:bottom w:val="none" w:sz="0" w:space="0" w:color="auto"/>
            <w:right w:val="none" w:sz="0" w:space="0" w:color="auto"/>
          </w:divBdr>
        </w:div>
        <w:div w:id="13263363">
          <w:marLeft w:val="0"/>
          <w:marRight w:val="0"/>
          <w:marTop w:val="0"/>
          <w:marBottom w:val="0"/>
          <w:divBdr>
            <w:top w:val="none" w:sz="0" w:space="0" w:color="auto"/>
            <w:left w:val="none" w:sz="0" w:space="0" w:color="auto"/>
            <w:bottom w:val="none" w:sz="0" w:space="0" w:color="auto"/>
            <w:right w:val="none" w:sz="0" w:space="0" w:color="auto"/>
          </w:divBdr>
        </w:div>
        <w:div w:id="689643445">
          <w:marLeft w:val="0"/>
          <w:marRight w:val="0"/>
          <w:marTop w:val="0"/>
          <w:marBottom w:val="0"/>
          <w:divBdr>
            <w:top w:val="none" w:sz="0" w:space="0" w:color="auto"/>
            <w:left w:val="none" w:sz="0" w:space="0" w:color="auto"/>
            <w:bottom w:val="none" w:sz="0" w:space="0" w:color="auto"/>
            <w:right w:val="none" w:sz="0" w:space="0" w:color="auto"/>
          </w:divBdr>
        </w:div>
      </w:divsChild>
    </w:div>
    <w:div w:id="1723870480">
      <w:bodyDiv w:val="1"/>
      <w:marLeft w:val="0"/>
      <w:marRight w:val="0"/>
      <w:marTop w:val="0"/>
      <w:marBottom w:val="0"/>
      <w:divBdr>
        <w:top w:val="none" w:sz="0" w:space="0" w:color="auto"/>
        <w:left w:val="none" w:sz="0" w:space="0" w:color="auto"/>
        <w:bottom w:val="none" w:sz="0" w:space="0" w:color="auto"/>
        <w:right w:val="none" w:sz="0" w:space="0" w:color="auto"/>
      </w:divBdr>
      <w:divsChild>
        <w:div w:id="402023263">
          <w:marLeft w:val="0"/>
          <w:marRight w:val="0"/>
          <w:marTop w:val="0"/>
          <w:marBottom w:val="0"/>
          <w:divBdr>
            <w:top w:val="none" w:sz="0" w:space="0" w:color="auto"/>
            <w:left w:val="none" w:sz="0" w:space="0" w:color="auto"/>
            <w:bottom w:val="none" w:sz="0" w:space="0" w:color="auto"/>
            <w:right w:val="none" w:sz="0" w:space="0" w:color="auto"/>
          </w:divBdr>
        </w:div>
        <w:div w:id="1719620987">
          <w:marLeft w:val="0"/>
          <w:marRight w:val="0"/>
          <w:marTop w:val="0"/>
          <w:marBottom w:val="0"/>
          <w:divBdr>
            <w:top w:val="none" w:sz="0" w:space="0" w:color="auto"/>
            <w:left w:val="none" w:sz="0" w:space="0" w:color="auto"/>
            <w:bottom w:val="none" w:sz="0" w:space="0" w:color="auto"/>
            <w:right w:val="none" w:sz="0" w:space="0" w:color="auto"/>
          </w:divBdr>
        </w:div>
        <w:div w:id="1988044548">
          <w:marLeft w:val="0"/>
          <w:marRight w:val="0"/>
          <w:marTop w:val="0"/>
          <w:marBottom w:val="0"/>
          <w:divBdr>
            <w:top w:val="none" w:sz="0" w:space="0" w:color="auto"/>
            <w:left w:val="none" w:sz="0" w:space="0" w:color="auto"/>
            <w:bottom w:val="none" w:sz="0" w:space="0" w:color="auto"/>
            <w:right w:val="none" w:sz="0" w:space="0" w:color="auto"/>
          </w:divBdr>
        </w:div>
      </w:divsChild>
    </w:div>
    <w:div w:id="1756125896">
      <w:bodyDiv w:val="1"/>
      <w:marLeft w:val="0"/>
      <w:marRight w:val="0"/>
      <w:marTop w:val="0"/>
      <w:marBottom w:val="0"/>
      <w:divBdr>
        <w:top w:val="none" w:sz="0" w:space="0" w:color="auto"/>
        <w:left w:val="none" w:sz="0" w:space="0" w:color="auto"/>
        <w:bottom w:val="none" w:sz="0" w:space="0" w:color="auto"/>
        <w:right w:val="none" w:sz="0" w:space="0" w:color="auto"/>
      </w:divBdr>
      <w:divsChild>
        <w:div w:id="898399942">
          <w:marLeft w:val="0"/>
          <w:marRight w:val="0"/>
          <w:marTop w:val="0"/>
          <w:marBottom w:val="0"/>
          <w:divBdr>
            <w:top w:val="none" w:sz="0" w:space="0" w:color="auto"/>
            <w:left w:val="none" w:sz="0" w:space="0" w:color="auto"/>
            <w:bottom w:val="none" w:sz="0" w:space="0" w:color="auto"/>
            <w:right w:val="none" w:sz="0" w:space="0" w:color="auto"/>
          </w:divBdr>
        </w:div>
        <w:div w:id="288242634">
          <w:marLeft w:val="0"/>
          <w:marRight w:val="0"/>
          <w:marTop w:val="0"/>
          <w:marBottom w:val="0"/>
          <w:divBdr>
            <w:top w:val="none" w:sz="0" w:space="0" w:color="auto"/>
            <w:left w:val="none" w:sz="0" w:space="0" w:color="auto"/>
            <w:bottom w:val="none" w:sz="0" w:space="0" w:color="auto"/>
            <w:right w:val="none" w:sz="0" w:space="0" w:color="auto"/>
          </w:divBdr>
        </w:div>
        <w:div w:id="1246920200">
          <w:marLeft w:val="0"/>
          <w:marRight w:val="0"/>
          <w:marTop w:val="0"/>
          <w:marBottom w:val="0"/>
          <w:divBdr>
            <w:top w:val="none" w:sz="0" w:space="0" w:color="auto"/>
            <w:left w:val="none" w:sz="0" w:space="0" w:color="auto"/>
            <w:bottom w:val="none" w:sz="0" w:space="0" w:color="auto"/>
            <w:right w:val="none" w:sz="0" w:space="0" w:color="auto"/>
          </w:divBdr>
        </w:div>
        <w:div w:id="709695419">
          <w:marLeft w:val="0"/>
          <w:marRight w:val="0"/>
          <w:marTop w:val="0"/>
          <w:marBottom w:val="0"/>
          <w:divBdr>
            <w:top w:val="none" w:sz="0" w:space="0" w:color="auto"/>
            <w:left w:val="none" w:sz="0" w:space="0" w:color="auto"/>
            <w:bottom w:val="none" w:sz="0" w:space="0" w:color="auto"/>
            <w:right w:val="none" w:sz="0" w:space="0" w:color="auto"/>
          </w:divBdr>
        </w:div>
        <w:div w:id="1824806737">
          <w:marLeft w:val="0"/>
          <w:marRight w:val="0"/>
          <w:marTop w:val="0"/>
          <w:marBottom w:val="0"/>
          <w:divBdr>
            <w:top w:val="none" w:sz="0" w:space="0" w:color="auto"/>
            <w:left w:val="none" w:sz="0" w:space="0" w:color="auto"/>
            <w:bottom w:val="none" w:sz="0" w:space="0" w:color="auto"/>
            <w:right w:val="none" w:sz="0" w:space="0" w:color="auto"/>
          </w:divBdr>
        </w:div>
        <w:div w:id="1647930288">
          <w:marLeft w:val="0"/>
          <w:marRight w:val="0"/>
          <w:marTop w:val="0"/>
          <w:marBottom w:val="0"/>
          <w:divBdr>
            <w:top w:val="none" w:sz="0" w:space="0" w:color="auto"/>
            <w:left w:val="none" w:sz="0" w:space="0" w:color="auto"/>
            <w:bottom w:val="none" w:sz="0" w:space="0" w:color="auto"/>
            <w:right w:val="none" w:sz="0" w:space="0" w:color="auto"/>
          </w:divBdr>
        </w:div>
      </w:divsChild>
    </w:div>
    <w:div w:id="1790129231">
      <w:bodyDiv w:val="1"/>
      <w:marLeft w:val="0"/>
      <w:marRight w:val="0"/>
      <w:marTop w:val="0"/>
      <w:marBottom w:val="0"/>
      <w:divBdr>
        <w:top w:val="none" w:sz="0" w:space="0" w:color="auto"/>
        <w:left w:val="none" w:sz="0" w:space="0" w:color="auto"/>
        <w:bottom w:val="none" w:sz="0" w:space="0" w:color="auto"/>
        <w:right w:val="none" w:sz="0" w:space="0" w:color="auto"/>
      </w:divBdr>
      <w:divsChild>
        <w:div w:id="1334795083">
          <w:marLeft w:val="0"/>
          <w:marRight w:val="0"/>
          <w:marTop w:val="0"/>
          <w:marBottom w:val="0"/>
          <w:divBdr>
            <w:top w:val="none" w:sz="0" w:space="0" w:color="auto"/>
            <w:left w:val="none" w:sz="0" w:space="0" w:color="auto"/>
            <w:bottom w:val="none" w:sz="0" w:space="0" w:color="auto"/>
            <w:right w:val="none" w:sz="0" w:space="0" w:color="auto"/>
          </w:divBdr>
        </w:div>
        <w:div w:id="1577208440">
          <w:marLeft w:val="0"/>
          <w:marRight w:val="0"/>
          <w:marTop w:val="0"/>
          <w:marBottom w:val="0"/>
          <w:divBdr>
            <w:top w:val="none" w:sz="0" w:space="0" w:color="auto"/>
            <w:left w:val="none" w:sz="0" w:space="0" w:color="auto"/>
            <w:bottom w:val="none" w:sz="0" w:space="0" w:color="auto"/>
            <w:right w:val="none" w:sz="0" w:space="0" w:color="auto"/>
          </w:divBdr>
        </w:div>
        <w:div w:id="149561642">
          <w:marLeft w:val="0"/>
          <w:marRight w:val="0"/>
          <w:marTop w:val="0"/>
          <w:marBottom w:val="0"/>
          <w:divBdr>
            <w:top w:val="none" w:sz="0" w:space="0" w:color="auto"/>
            <w:left w:val="none" w:sz="0" w:space="0" w:color="auto"/>
            <w:bottom w:val="none" w:sz="0" w:space="0" w:color="auto"/>
            <w:right w:val="none" w:sz="0" w:space="0" w:color="auto"/>
          </w:divBdr>
        </w:div>
        <w:div w:id="1748266577">
          <w:marLeft w:val="0"/>
          <w:marRight w:val="0"/>
          <w:marTop w:val="0"/>
          <w:marBottom w:val="0"/>
          <w:divBdr>
            <w:top w:val="none" w:sz="0" w:space="0" w:color="auto"/>
            <w:left w:val="none" w:sz="0" w:space="0" w:color="auto"/>
            <w:bottom w:val="none" w:sz="0" w:space="0" w:color="auto"/>
            <w:right w:val="none" w:sz="0" w:space="0" w:color="auto"/>
          </w:divBdr>
        </w:div>
        <w:div w:id="1311205399">
          <w:marLeft w:val="0"/>
          <w:marRight w:val="0"/>
          <w:marTop w:val="0"/>
          <w:marBottom w:val="0"/>
          <w:divBdr>
            <w:top w:val="none" w:sz="0" w:space="0" w:color="auto"/>
            <w:left w:val="none" w:sz="0" w:space="0" w:color="auto"/>
            <w:bottom w:val="none" w:sz="0" w:space="0" w:color="auto"/>
            <w:right w:val="none" w:sz="0" w:space="0" w:color="auto"/>
          </w:divBdr>
        </w:div>
        <w:div w:id="1839346623">
          <w:marLeft w:val="0"/>
          <w:marRight w:val="0"/>
          <w:marTop w:val="0"/>
          <w:marBottom w:val="0"/>
          <w:divBdr>
            <w:top w:val="none" w:sz="0" w:space="0" w:color="auto"/>
            <w:left w:val="none" w:sz="0" w:space="0" w:color="auto"/>
            <w:bottom w:val="none" w:sz="0" w:space="0" w:color="auto"/>
            <w:right w:val="none" w:sz="0" w:space="0" w:color="auto"/>
          </w:divBdr>
        </w:div>
        <w:div w:id="813063704">
          <w:marLeft w:val="0"/>
          <w:marRight w:val="0"/>
          <w:marTop w:val="0"/>
          <w:marBottom w:val="0"/>
          <w:divBdr>
            <w:top w:val="none" w:sz="0" w:space="0" w:color="auto"/>
            <w:left w:val="none" w:sz="0" w:space="0" w:color="auto"/>
            <w:bottom w:val="none" w:sz="0" w:space="0" w:color="auto"/>
            <w:right w:val="none" w:sz="0" w:space="0" w:color="auto"/>
          </w:divBdr>
        </w:div>
        <w:div w:id="1448767631">
          <w:marLeft w:val="0"/>
          <w:marRight w:val="0"/>
          <w:marTop w:val="0"/>
          <w:marBottom w:val="0"/>
          <w:divBdr>
            <w:top w:val="none" w:sz="0" w:space="0" w:color="auto"/>
            <w:left w:val="none" w:sz="0" w:space="0" w:color="auto"/>
            <w:bottom w:val="none" w:sz="0" w:space="0" w:color="auto"/>
            <w:right w:val="none" w:sz="0" w:space="0" w:color="auto"/>
          </w:divBdr>
        </w:div>
        <w:div w:id="1054355252">
          <w:marLeft w:val="0"/>
          <w:marRight w:val="0"/>
          <w:marTop w:val="0"/>
          <w:marBottom w:val="0"/>
          <w:divBdr>
            <w:top w:val="none" w:sz="0" w:space="0" w:color="auto"/>
            <w:left w:val="none" w:sz="0" w:space="0" w:color="auto"/>
            <w:bottom w:val="none" w:sz="0" w:space="0" w:color="auto"/>
            <w:right w:val="none" w:sz="0" w:space="0" w:color="auto"/>
          </w:divBdr>
        </w:div>
      </w:divsChild>
    </w:div>
    <w:div w:id="1820152851">
      <w:bodyDiv w:val="1"/>
      <w:marLeft w:val="0"/>
      <w:marRight w:val="0"/>
      <w:marTop w:val="0"/>
      <w:marBottom w:val="0"/>
      <w:divBdr>
        <w:top w:val="none" w:sz="0" w:space="0" w:color="auto"/>
        <w:left w:val="none" w:sz="0" w:space="0" w:color="auto"/>
        <w:bottom w:val="none" w:sz="0" w:space="0" w:color="auto"/>
        <w:right w:val="none" w:sz="0" w:space="0" w:color="auto"/>
      </w:divBdr>
      <w:divsChild>
        <w:div w:id="2006468230">
          <w:marLeft w:val="0"/>
          <w:marRight w:val="0"/>
          <w:marTop w:val="0"/>
          <w:marBottom w:val="0"/>
          <w:divBdr>
            <w:top w:val="none" w:sz="0" w:space="0" w:color="auto"/>
            <w:left w:val="none" w:sz="0" w:space="0" w:color="auto"/>
            <w:bottom w:val="none" w:sz="0" w:space="0" w:color="auto"/>
            <w:right w:val="none" w:sz="0" w:space="0" w:color="auto"/>
          </w:divBdr>
        </w:div>
        <w:div w:id="794758988">
          <w:marLeft w:val="0"/>
          <w:marRight w:val="0"/>
          <w:marTop w:val="0"/>
          <w:marBottom w:val="0"/>
          <w:divBdr>
            <w:top w:val="none" w:sz="0" w:space="0" w:color="auto"/>
            <w:left w:val="none" w:sz="0" w:space="0" w:color="auto"/>
            <w:bottom w:val="none" w:sz="0" w:space="0" w:color="auto"/>
            <w:right w:val="none" w:sz="0" w:space="0" w:color="auto"/>
          </w:divBdr>
        </w:div>
      </w:divsChild>
    </w:div>
    <w:div w:id="1827741329">
      <w:bodyDiv w:val="1"/>
      <w:marLeft w:val="0"/>
      <w:marRight w:val="0"/>
      <w:marTop w:val="0"/>
      <w:marBottom w:val="0"/>
      <w:divBdr>
        <w:top w:val="none" w:sz="0" w:space="0" w:color="auto"/>
        <w:left w:val="none" w:sz="0" w:space="0" w:color="auto"/>
        <w:bottom w:val="none" w:sz="0" w:space="0" w:color="auto"/>
        <w:right w:val="none" w:sz="0" w:space="0" w:color="auto"/>
      </w:divBdr>
      <w:divsChild>
        <w:div w:id="58673803">
          <w:marLeft w:val="0"/>
          <w:marRight w:val="0"/>
          <w:marTop w:val="0"/>
          <w:marBottom w:val="0"/>
          <w:divBdr>
            <w:top w:val="none" w:sz="0" w:space="0" w:color="auto"/>
            <w:left w:val="none" w:sz="0" w:space="0" w:color="auto"/>
            <w:bottom w:val="none" w:sz="0" w:space="0" w:color="auto"/>
            <w:right w:val="none" w:sz="0" w:space="0" w:color="auto"/>
          </w:divBdr>
        </w:div>
        <w:div w:id="1160274266">
          <w:marLeft w:val="0"/>
          <w:marRight w:val="0"/>
          <w:marTop w:val="0"/>
          <w:marBottom w:val="0"/>
          <w:divBdr>
            <w:top w:val="none" w:sz="0" w:space="0" w:color="auto"/>
            <w:left w:val="none" w:sz="0" w:space="0" w:color="auto"/>
            <w:bottom w:val="none" w:sz="0" w:space="0" w:color="auto"/>
            <w:right w:val="none" w:sz="0" w:space="0" w:color="auto"/>
          </w:divBdr>
        </w:div>
      </w:divsChild>
    </w:div>
    <w:div w:id="1966544625">
      <w:bodyDiv w:val="1"/>
      <w:marLeft w:val="0"/>
      <w:marRight w:val="0"/>
      <w:marTop w:val="0"/>
      <w:marBottom w:val="0"/>
      <w:divBdr>
        <w:top w:val="none" w:sz="0" w:space="0" w:color="auto"/>
        <w:left w:val="none" w:sz="0" w:space="0" w:color="auto"/>
        <w:bottom w:val="none" w:sz="0" w:space="0" w:color="auto"/>
        <w:right w:val="none" w:sz="0" w:space="0" w:color="auto"/>
      </w:divBdr>
      <w:divsChild>
        <w:div w:id="2066754992">
          <w:marLeft w:val="0"/>
          <w:marRight w:val="0"/>
          <w:marTop w:val="0"/>
          <w:marBottom w:val="0"/>
          <w:divBdr>
            <w:top w:val="none" w:sz="0" w:space="0" w:color="auto"/>
            <w:left w:val="none" w:sz="0" w:space="0" w:color="auto"/>
            <w:bottom w:val="none" w:sz="0" w:space="0" w:color="auto"/>
            <w:right w:val="none" w:sz="0" w:space="0" w:color="auto"/>
          </w:divBdr>
        </w:div>
        <w:div w:id="1346979653">
          <w:marLeft w:val="0"/>
          <w:marRight w:val="0"/>
          <w:marTop w:val="0"/>
          <w:marBottom w:val="0"/>
          <w:divBdr>
            <w:top w:val="none" w:sz="0" w:space="0" w:color="auto"/>
            <w:left w:val="none" w:sz="0" w:space="0" w:color="auto"/>
            <w:bottom w:val="none" w:sz="0" w:space="0" w:color="auto"/>
            <w:right w:val="none" w:sz="0" w:space="0" w:color="auto"/>
          </w:divBdr>
        </w:div>
        <w:div w:id="954825016">
          <w:marLeft w:val="0"/>
          <w:marRight w:val="0"/>
          <w:marTop w:val="0"/>
          <w:marBottom w:val="0"/>
          <w:divBdr>
            <w:top w:val="none" w:sz="0" w:space="0" w:color="auto"/>
            <w:left w:val="none" w:sz="0" w:space="0" w:color="auto"/>
            <w:bottom w:val="none" w:sz="0" w:space="0" w:color="auto"/>
            <w:right w:val="none" w:sz="0" w:space="0" w:color="auto"/>
          </w:divBdr>
        </w:div>
      </w:divsChild>
    </w:div>
    <w:div w:id="1979139004">
      <w:bodyDiv w:val="1"/>
      <w:marLeft w:val="0"/>
      <w:marRight w:val="0"/>
      <w:marTop w:val="0"/>
      <w:marBottom w:val="0"/>
      <w:divBdr>
        <w:top w:val="none" w:sz="0" w:space="0" w:color="auto"/>
        <w:left w:val="none" w:sz="0" w:space="0" w:color="auto"/>
        <w:bottom w:val="none" w:sz="0" w:space="0" w:color="auto"/>
        <w:right w:val="none" w:sz="0" w:space="0" w:color="auto"/>
      </w:divBdr>
      <w:divsChild>
        <w:div w:id="1855026675">
          <w:marLeft w:val="0"/>
          <w:marRight w:val="0"/>
          <w:marTop w:val="0"/>
          <w:marBottom w:val="0"/>
          <w:divBdr>
            <w:top w:val="none" w:sz="0" w:space="0" w:color="auto"/>
            <w:left w:val="none" w:sz="0" w:space="0" w:color="auto"/>
            <w:bottom w:val="none" w:sz="0" w:space="0" w:color="auto"/>
            <w:right w:val="none" w:sz="0" w:space="0" w:color="auto"/>
          </w:divBdr>
        </w:div>
        <w:div w:id="655185117">
          <w:marLeft w:val="0"/>
          <w:marRight w:val="0"/>
          <w:marTop w:val="0"/>
          <w:marBottom w:val="0"/>
          <w:divBdr>
            <w:top w:val="none" w:sz="0" w:space="0" w:color="auto"/>
            <w:left w:val="none" w:sz="0" w:space="0" w:color="auto"/>
            <w:bottom w:val="none" w:sz="0" w:space="0" w:color="auto"/>
            <w:right w:val="none" w:sz="0" w:space="0" w:color="auto"/>
          </w:divBdr>
        </w:div>
        <w:div w:id="827329612">
          <w:marLeft w:val="0"/>
          <w:marRight w:val="0"/>
          <w:marTop w:val="0"/>
          <w:marBottom w:val="0"/>
          <w:divBdr>
            <w:top w:val="none" w:sz="0" w:space="0" w:color="auto"/>
            <w:left w:val="none" w:sz="0" w:space="0" w:color="auto"/>
            <w:bottom w:val="none" w:sz="0" w:space="0" w:color="auto"/>
            <w:right w:val="none" w:sz="0" w:space="0" w:color="auto"/>
          </w:divBdr>
        </w:div>
        <w:div w:id="1256208680">
          <w:marLeft w:val="0"/>
          <w:marRight w:val="0"/>
          <w:marTop w:val="0"/>
          <w:marBottom w:val="0"/>
          <w:divBdr>
            <w:top w:val="none" w:sz="0" w:space="0" w:color="auto"/>
            <w:left w:val="none" w:sz="0" w:space="0" w:color="auto"/>
            <w:bottom w:val="none" w:sz="0" w:space="0" w:color="auto"/>
            <w:right w:val="none" w:sz="0" w:space="0" w:color="auto"/>
          </w:divBdr>
        </w:div>
        <w:div w:id="1519392637">
          <w:marLeft w:val="0"/>
          <w:marRight w:val="0"/>
          <w:marTop w:val="0"/>
          <w:marBottom w:val="0"/>
          <w:divBdr>
            <w:top w:val="none" w:sz="0" w:space="0" w:color="auto"/>
            <w:left w:val="none" w:sz="0" w:space="0" w:color="auto"/>
            <w:bottom w:val="none" w:sz="0" w:space="0" w:color="auto"/>
            <w:right w:val="none" w:sz="0" w:space="0" w:color="auto"/>
          </w:divBdr>
        </w:div>
        <w:div w:id="942492438">
          <w:marLeft w:val="0"/>
          <w:marRight w:val="0"/>
          <w:marTop w:val="0"/>
          <w:marBottom w:val="0"/>
          <w:divBdr>
            <w:top w:val="none" w:sz="0" w:space="0" w:color="auto"/>
            <w:left w:val="none" w:sz="0" w:space="0" w:color="auto"/>
            <w:bottom w:val="none" w:sz="0" w:space="0" w:color="auto"/>
            <w:right w:val="none" w:sz="0" w:space="0" w:color="auto"/>
          </w:divBdr>
        </w:div>
        <w:div w:id="539250542">
          <w:marLeft w:val="0"/>
          <w:marRight w:val="0"/>
          <w:marTop w:val="0"/>
          <w:marBottom w:val="0"/>
          <w:divBdr>
            <w:top w:val="none" w:sz="0" w:space="0" w:color="auto"/>
            <w:left w:val="none" w:sz="0" w:space="0" w:color="auto"/>
            <w:bottom w:val="none" w:sz="0" w:space="0" w:color="auto"/>
            <w:right w:val="none" w:sz="0" w:space="0" w:color="auto"/>
          </w:divBdr>
        </w:div>
        <w:div w:id="1620523375">
          <w:marLeft w:val="0"/>
          <w:marRight w:val="0"/>
          <w:marTop w:val="0"/>
          <w:marBottom w:val="0"/>
          <w:divBdr>
            <w:top w:val="none" w:sz="0" w:space="0" w:color="auto"/>
            <w:left w:val="none" w:sz="0" w:space="0" w:color="auto"/>
            <w:bottom w:val="none" w:sz="0" w:space="0" w:color="auto"/>
            <w:right w:val="none" w:sz="0" w:space="0" w:color="auto"/>
          </w:divBdr>
        </w:div>
        <w:div w:id="1858688384">
          <w:marLeft w:val="0"/>
          <w:marRight w:val="0"/>
          <w:marTop w:val="0"/>
          <w:marBottom w:val="0"/>
          <w:divBdr>
            <w:top w:val="none" w:sz="0" w:space="0" w:color="auto"/>
            <w:left w:val="none" w:sz="0" w:space="0" w:color="auto"/>
            <w:bottom w:val="none" w:sz="0" w:space="0" w:color="auto"/>
            <w:right w:val="none" w:sz="0" w:space="0" w:color="auto"/>
          </w:divBdr>
        </w:div>
        <w:div w:id="548877248">
          <w:marLeft w:val="0"/>
          <w:marRight w:val="0"/>
          <w:marTop w:val="0"/>
          <w:marBottom w:val="0"/>
          <w:divBdr>
            <w:top w:val="none" w:sz="0" w:space="0" w:color="auto"/>
            <w:left w:val="none" w:sz="0" w:space="0" w:color="auto"/>
            <w:bottom w:val="none" w:sz="0" w:space="0" w:color="auto"/>
            <w:right w:val="none" w:sz="0" w:space="0" w:color="auto"/>
          </w:divBdr>
        </w:div>
      </w:divsChild>
    </w:div>
    <w:div w:id="2006739265">
      <w:bodyDiv w:val="1"/>
      <w:marLeft w:val="0"/>
      <w:marRight w:val="0"/>
      <w:marTop w:val="0"/>
      <w:marBottom w:val="0"/>
      <w:divBdr>
        <w:top w:val="none" w:sz="0" w:space="0" w:color="auto"/>
        <w:left w:val="none" w:sz="0" w:space="0" w:color="auto"/>
        <w:bottom w:val="none" w:sz="0" w:space="0" w:color="auto"/>
        <w:right w:val="none" w:sz="0" w:space="0" w:color="auto"/>
      </w:divBdr>
      <w:divsChild>
        <w:div w:id="1795636682">
          <w:marLeft w:val="0"/>
          <w:marRight w:val="0"/>
          <w:marTop w:val="0"/>
          <w:marBottom w:val="0"/>
          <w:divBdr>
            <w:top w:val="none" w:sz="0" w:space="0" w:color="auto"/>
            <w:left w:val="none" w:sz="0" w:space="0" w:color="auto"/>
            <w:bottom w:val="none" w:sz="0" w:space="0" w:color="auto"/>
            <w:right w:val="none" w:sz="0" w:space="0" w:color="auto"/>
          </w:divBdr>
        </w:div>
        <w:div w:id="69277101">
          <w:marLeft w:val="0"/>
          <w:marRight w:val="0"/>
          <w:marTop w:val="0"/>
          <w:marBottom w:val="0"/>
          <w:divBdr>
            <w:top w:val="none" w:sz="0" w:space="0" w:color="auto"/>
            <w:left w:val="none" w:sz="0" w:space="0" w:color="auto"/>
            <w:bottom w:val="none" w:sz="0" w:space="0" w:color="auto"/>
            <w:right w:val="none" w:sz="0" w:space="0" w:color="auto"/>
          </w:divBdr>
        </w:div>
        <w:div w:id="741491089">
          <w:marLeft w:val="0"/>
          <w:marRight w:val="0"/>
          <w:marTop w:val="0"/>
          <w:marBottom w:val="0"/>
          <w:divBdr>
            <w:top w:val="none" w:sz="0" w:space="0" w:color="auto"/>
            <w:left w:val="none" w:sz="0" w:space="0" w:color="auto"/>
            <w:bottom w:val="none" w:sz="0" w:space="0" w:color="auto"/>
            <w:right w:val="none" w:sz="0" w:space="0" w:color="auto"/>
          </w:divBdr>
        </w:div>
      </w:divsChild>
    </w:div>
    <w:div w:id="2014144166">
      <w:bodyDiv w:val="1"/>
      <w:marLeft w:val="0"/>
      <w:marRight w:val="0"/>
      <w:marTop w:val="0"/>
      <w:marBottom w:val="0"/>
      <w:divBdr>
        <w:top w:val="none" w:sz="0" w:space="0" w:color="auto"/>
        <w:left w:val="none" w:sz="0" w:space="0" w:color="auto"/>
        <w:bottom w:val="none" w:sz="0" w:space="0" w:color="auto"/>
        <w:right w:val="none" w:sz="0" w:space="0" w:color="auto"/>
      </w:divBdr>
      <w:divsChild>
        <w:div w:id="289288083">
          <w:marLeft w:val="0"/>
          <w:marRight w:val="0"/>
          <w:marTop w:val="0"/>
          <w:marBottom w:val="0"/>
          <w:divBdr>
            <w:top w:val="none" w:sz="0" w:space="0" w:color="auto"/>
            <w:left w:val="none" w:sz="0" w:space="0" w:color="auto"/>
            <w:bottom w:val="none" w:sz="0" w:space="0" w:color="auto"/>
            <w:right w:val="none" w:sz="0" w:space="0" w:color="auto"/>
          </w:divBdr>
        </w:div>
        <w:div w:id="563835556">
          <w:marLeft w:val="0"/>
          <w:marRight w:val="0"/>
          <w:marTop w:val="0"/>
          <w:marBottom w:val="0"/>
          <w:divBdr>
            <w:top w:val="none" w:sz="0" w:space="0" w:color="auto"/>
            <w:left w:val="none" w:sz="0" w:space="0" w:color="auto"/>
            <w:bottom w:val="none" w:sz="0" w:space="0" w:color="auto"/>
            <w:right w:val="none" w:sz="0" w:space="0" w:color="auto"/>
          </w:divBdr>
        </w:div>
        <w:div w:id="537202483">
          <w:marLeft w:val="0"/>
          <w:marRight w:val="0"/>
          <w:marTop w:val="0"/>
          <w:marBottom w:val="0"/>
          <w:divBdr>
            <w:top w:val="none" w:sz="0" w:space="0" w:color="auto"/>
            <w:left w:val="none" w:sz="0" w:space="0" w:color="auto"/>
            <w:bottom w:val="none" w:sz="0" w:space="0" w:color="auto"/>
            <w:right w:val="none" w:sz="0" w:space="0" w:color="auto"/>
          </w:divBdr>
        </w:div>
        <w:div w:id="922688053">
          <w:marLeft w:val="0"/>
          <w:marRight w:val="0"/>
          <w:marTop w:val="0"/>
          <w:marBottom w:val="0"/>
          <w:divBdr>
            <w:top w:val="none" w:sz="0" w:space="0" w:color="auto"/>
            <w:left w:val="none" w:sz="0" w:space="0" w:color="auto"/>
            <w:bottom w:val="none" w:sz="0" w:space="0" w:color="auto"/>
            <w:right w:val="none" w:sz="0" w:space="0" w:color="auto"/>
          </w:divBdr>
        </w:div>
        <w:div w:id="1941454083">
          <w:marLeft w:val="0"/>
          <w:marRight w:val="0"/>
          <w:marTop w:val="0"/>
          <w:marBottom w:val="0"/>
          <w:divBdr>
            <w:top w:val="none" w:sz="0" w:space="0" w:color="auto"/>
            <w:left w:val="none" w:sz="0" w:space="0" w:color="auto"/>
            <w:bottom w:val="none" w:sz="0" w:space="0" w:color="auto"/>
            <w:right w:val="none" w:sz="0" w:space="0" w:color="auto"/>
          </w:divBdr>
        </w:div>
        <w:div w:id="725954723">
          <w:marLeft w:val="0"/>
          <w:marRight w:val="0"/>
          <w:marTop w:val="0"/>
          <w:marBottom w:val="0"/>
          <w:divBdr>
            <w:top w:val="none" w:sz="0" w:space="0" w:color="auto"/>
            <w:left w:val="none" w:sz="0" w:space="0" w:color="auto"/>
            <w:bottom w:val="none" w:sz="0" w:space="0" w:color="auto"/>
            <w:right w:val="none" w:sz="0" w:space="0" w:color="auto"/>
          </w:divBdr>
        </w:div>
      </w:divsChild>
    </w:div>
    <w:div w:id="2057389686">
      <w:bodyDiv w:val="1"/>
      <w:marLeft w:val="0"/>
      <w:marRight w:val="0"/>
      <w:marTop w:val="0"/>
      <w:marBottom w:val="0"/>
      <w:divBdr>
        <w:top w:val="none" w:sz="0" w:space="0" w:color="auto"/>
        <w:left w:val="none" w:sz="0" w:space="0" w:color="auto"/>
        <w:bottom w:val="none" w:sz="0" w:space="0" w:color="auto"/>
        <w:right w:val="none" w:sz="0" w:space="0" w:color="auto"/>
      </w:divBdr>
      <w:divsChild>
        <w:div w:id="1053848331">
          <w:marLeft w:val="0"/>
          <w:marRight w:val="0"/>
          <w:marTop w:val="0"/>
          <w:marBottom w:val="0"/>
          <w:divBdr>
            <w:top w:val="none" w:sz="0" w:space="0" w:color="auto"/>
            <w:left w:val="none" w:sz="0" w:space="0" w:color="auto"/>
            <w:bottom w:val="none" w:sz="0" w:space="0" w:color="auto"/>
            <w:right w:val="none" w:sz="0" w:space="0" w:color="auto"/>
          </w:divBdr>
        </w:div>
        <w:div w:id="423460676">
          <w:marLeft w:val="0"/>
          <w:marRight w:val="0"/>
          <w:marTop w:val="0"/>
          <w:marBottom w:val="0"/>
          <w:divBdr>
            <w:top w:val="none" w:sz="0" w:space="0" w:color="auto"/>
            <w:left w:val="none" w:sz="0" w:space="0" w:color="auto"/>
            <w:bottom w:val="none" w:sz="0" w:space="0" w:color="auto"/>
            <w:right w:val="none" w:sz="0" w:space="0" w:color="auto"/>
          </w:divBdr>
        </w:div>
        <w:div w:id="2064478735">
          <w:marLeft w:val="0"/>
          <w:marRight w:val="0"/>
          <w:marTop w:val="0"/>
          <w:marBottom w:val="0"/>
          <w:divBdr>
            <w:top w:val="none" w:sz="0" w:space="0" w:color="auto"/>
            <w:left w:val="none" w:sz="0" w:space="0" w:color="auto"/>
            <w:bottom w:val="none" w:sz="0" w:space="0" w:color="auto"/>
            <w:right w:val="none" w:sz="0" w:space="0" w:color="auto"/>
          </w:divBdr>
        </w:div>
        <w:div w:id="1572155635">
          <w:marLeft w:val="0"/>
          <w:marRight w:val="0"/>
          <w:marTop w:val="0"/>
          <w:marBottom w:val="0"/>
          <w:divBdr>
            <w:top w:val="none" w:sz="0" w:space="0" w:color="auto"/>
            <w:left w:val="none" w:sz="0" w:space="0" w:color="auto"/>
            <w:bottom w:val="none" w:sz="0" w:space="0" w:color="auto"/>
            <w:right w:val="none" w:sz="0" w:space="0" w:color="auto"/>
          </w:divBdr>
        </w:div>
        <w:div w:id="2119139301">
          <w:marLeft w:val="0"/>
          <w:marRight w:val="0"/>
          <w:marTop w:val="0"/>
          <w:marBottom w:val="0"/>
          <w:divBdr>
            <w:top w:val="none" w:sz="0" w:space="0" w:color="auto"/>
            <w:left w:val="none" w:sz="0" w:space="0" w:color="auto"/>
            <w:bottom w:val="none" w:sz="0" w:space="0" w:color="auto"/>
            <w:right w:val="none" w:sz="0" w:space="0" w:color="auto"/>
          </w:divBdr>
        </w:div>
        <w:div w:id="85335020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dataprotectionofficer@tivian.com"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insights.questback.com/privacy-security" TargetMode="External"/><Relationship Id="rId2" Type="http://schemas.openxmlformats.org/officeDocument/2006/relationships/customXml" Target="../customXml/item2.xml"/><Relationship Id="rId16" Type="http://schemas.openxmlformats.org/officeDocument/2006/relationships/hyperlink" Target="https://www.tivian.com/de/trust-cente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tivian.com/de/trust-center/" TargetMode="External"/><Relationship Id="rId10" Type="http://schemas.openxmlformats.org/officeDocument/2006/relationships/endnotes" Target="endnotes.xml"/><Relationship Id="rId19" Type="http://schemas.openxmlformats.org/officeDocument/2006/relationships/hyperlink" Target="https://www.tivian.com/de/trust-cente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http://www.questback.com" TargetMode="External"/><Relationship Id="rId1" Type="http://schemas.openxmlformats.org/officeDocument/2006/relationships/hyperlink" Target="http://www.questback.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nrad\Tivian%20XI%20GmbH\Public%20Share%20Folder%20-%20Dokumente\02-3%20Legal\Contract%20templates\Sales%20-%20Customer%20Contracts\Unipark\UNIPARK%20data_Processing_Agreement_CEUR_V2.4_18MAY2022_German.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tes xmlns="9dac0e74-097a-4803-8269-ad80d19eccad" xsi:nil="true"/>
    <lcf76f155ced4ddcb4097134ff3c332f xmlns="9dac0e74-097a-4803-8269-ad80d19eccad">
      <Terms xmlns="http://schemas.microsoft.com/office/infopath/2007/PartnerControls"/>
    </lcf76f155ced4ddcb4097134ff3c332f>
    <TaxCatchAll xmlns="c4d2b117-82e1-4ce7-8e6e-a97ed75c01a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kument" ma:contentTypeID="0x01010082C5A8CB24B3B34CBBDC8136B80CDC61" ma:contentTypeVersion="18" ma:contentTypeDescription="Ein neues Dokument erstellen." ma:contentTypeScope="" ma:versionID="4df7611a7f6bed2691507e22277df214">
  <xsd:schema xmlns:xsd="http://www.w3.org/2001/XMLSchema" xmlns:xs="http://www.w3.org/2001/XMLSchema" xmlns:p="http://schemas.microsoft.com/office/2006/metadata/properties" xmlns:ns2="c4d2b117-82e1-4ce7-8e6e-a97ed75c01a7" xmlns:ns3="9dac0e74-097a-4803-8269-ad80d19eccad" targetNamespace="http://schemas.microsoft.com/office/2006/metadata/properties" ma:root="true" ma:fieldsID="d1e2364ac86fb9f20570d9f0f33fd975" ns2:_="" ns3:_="">
    <xsd:import namespace="c4d2b117-82e1-4ce7-8e6e-a97ed75c01a7"/>
    <xsd:import namespace="9dac0e74-097a-4803-8269-ad80d19ecca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LengthInSeconds" minOccurs="0"/>
                <xsd:element ref="ns3:MediaServiceDateTaken" minOccurs="0"/>
                <xsd:element ref="ns3:MediaServiceAutoKeyPoints" minOccurs="0"/>
                <xsd:element ref="ns3:MediaServiceKeyPoints" minOccurs="0"/>
                <xsd:element ref="ns3:MediaServiceGenerationTime" minOccurs="0"/>
                <xsd:element ref="ns3:MediaServiceEventHashCode" minOccurs="0"/>
                <xsd:element ref="ns3:MediaServiceOCR" minOccurs="0"/>
                <xsd:element ref="ns3:MediaServiceLocation" minOccurs="0"/>
                <xsd:element ref="ns3:Note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d2b117-82e1-4ce7-8e6e-a97ed75c01a7"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TaxCatchAll" ma:index="24" nillable="true" ma:displayName="Taxonomy Catch All Column" ma:hidden="true" ma:list="{9190f717-721c-4226-a271-264b04c28215}" ma:internalName="TaxCatchAll" ma:showField="CatchAllData" ma:web="c4d2b117-82e1-4ce7-8e6e-a97ed75c01a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dac0e74-097a-4803-8269-ad80d19ecca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Notes" ma:index="21" nillable="true" ma:displayName="Notes" ma:format="Dropdown" ma:internalName="Notes">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c85ebd19-ca82-49e7-9751-6666ef879438"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79F013-D870-4116-9E99-4CE27D94ADEE}">
  <ds:schemaRefs>
    <ds:schemaRef ds:uri="http://schemas.microsoft.com/office/2006/metadata/properties"/>
    <ds:schemaRef ds:uri="http://schemas.microsoft.com/office/infopath/2007/PartnerControls"/>
    <ds:schemaRef ds:uri="9dac0e74-097a-4803-8269-ad80d19eccad"/>
    <ds:schemaRef ds:uri="c4d2b117-82e1-4ce7-8e6e-a97ed75c01a7"/>
  </ds:schemaRefs>
</ds:datastoreItem>
</file>

<file path=customXml/itemProps2.xml><?xml version="1.0" encoding="utf-8"?>
<ds:datastoreItem xmlns:ds="http://schemas.openxmlformats.org/officeDocument/2006/customXml" ds:itemID="{DBEA76AD-5412-43DC-830A-3C1DF9E30E76}">
  <ds:schemaRefs>
    <ds:schemaRef ds:uri="http://schemas.microsoft.com/sharepoint/v3/contenttype/forms"/>
  </ds:schemaRefs>
</ds:datastoreItem>
</file>

<file path=customXml/itemProps3.xml><?xml version="1.0" encoding="utf-8"?>
<ds:datastoreItem xmlns:ds="http://schemas.openxmlformats.org/officeDocument/2006/customXml" ds:itemID="{D7767CC6-1BAB-46F4-BEA6-FE3D395489D4}">
  <ds:schemaRefs>
    <ds:schemaRef ds:uri="http://schemas.openxmlformats.org/officeDocument/2006/bibliography"/>
  </ds:schemaRefs>
</ds:datastoreItem>
</file>

<file path=customXml/itemProps4.xml><?xml version="1.0" encoding="utf-8"?>
<ds:datastoreItem xmlns:ds="http://schemas.openxmlformats.org/officeDocument/2006/customXml" ds:itemID="{06CF0E91-3681-4492-A471-0C123C6D60DA}"/>
</file>

<file path=docProps/app.xml><?xml version="1.0" encoding="utf-8"?>
<Properties xmlns="http://schemas.openxmlformats.org/officeDocument/2006/extended-properties" xmlns:vt="http://schemas.openxmlformats.org/officeDocument/2006/docPropsVTypes">
  <Template>UNIPARK data_Processing_Agreement_CEUR_V2.4_18MAY2022_German.dotx</Template>
  <TotalTime>0</TotalTime>
  <Pages>6</Pages>
  <Words>4133</Words>
  <Characters>26038</Characters>
  <Application>Microsoft Office Word</Application>
  <DocSecurity>8</DocSecurity>
  <Lines>216</Lines>
  <Paragraphs>60</Paragraphs>
  <ScaleCrop>false</ScaleCrop>
  <HeadingPairs>
    <vt:vector size="6" baseType="variant">
      <vt:variant>
        <vt:lpstr>Titel</vt:lpstr>
      </vt:variant>
      <vt:variant>
        <vt:i4>1</vt:i4>
      </vt:variant>
      <vt:variant>
        <vt:lpstr>Title</vt:lpstr>
      </vt:variant>
      <vt:variant>
        <vt:i4>1</vt:i4>
      </vt:variant>
      <vt:variant>
        <vt:lpstr>Tittel</vt:lpstr>
      </vt:variant>
      <vt:variant>
        <vt:i4>1</vt:i4>
      </vt:variant>
    </vt:vector>
  </HeadingPairs>
  <TitlesOfParts>
    <vt:vector size="3" baseType="lpstr">
      <vt:lpstr/>
      <vt:lpstr/>
      <vt:lpstr/>
    </vt:vector>
  </TitlesOfParts>
  <Company>Creuna</Company>
  <LinksUpToDate>false</LinksUpToDate>
  <CharactersWithSpaces>30111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Andreas Konrad</dc:creator>
  <cp:keywords/>
  <dc:description/>
  <cp:lastModifiedBy>Andreas Konrad</cp:lastModifiedBy>
  <cp:revision>1</cp:revision>
  <cp:lastPrinted>2020-04-17T10:19:00Z</cp:lastPrinted>
  <dcterms:created xsi:type="dcterms:W3CDTF">2022-12-06T14:53:00Z</dcterms:created>
  <dcterms:modified xsi:type="dcterms:W3CDTF">2022-12-06T14:54:00Z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r">
    <vt:lpwstr>3708511</vt:lpwstr>
  </property>
  <property fmtid="{D5CDD505-2E9C-101B-9397-08002B2CF9AE}" pid="3" name="VerNr">
    <vt:lpwstr>1</vt:lpwstr>
  </property>
  <property fmtid="{D5CDD505-2E9C-101B-9397-08002B2CF9AE}" pid="4" name="ContentTypeId">
    <vt:lpwstr>0x01010082C5A8CB24B3B34CBBDC8136B80CDC61</vt:lpwstr>
  </property>
  <property fmtid="{D5CDD505-2E9C-101B-9397-08002B2CF9AE}" pid="5" name="FoyenLanguage">
    <vt:lpwstr/>
  </property>
  <property fmtid="{D5CDD505-2E9C-101B-9397-08002B2CF9AE}" pid="6" name="_DocHome">
    <vt:i4>-370047476</vt:i4>
  </property>
</Properties>
</file>